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C1" w:rsidRDefault="00C965E9">
      <w:r>
        <w:rPr>
          <w:rFonts w:ascii="Times-Roman" w:hAnsi="Times-Roman"/>
          <w:noProof/>
          <w:color w:val="008100"/>
          <w:lang w:eastAsia="da-DK"/>
        </w:rPr>
        <w:drawing>
          <wp:inline distT="0" distB="0" distL="0" distR="0">
            <wp:extent cx="3143250" cy="2133600"/>
            <wp:effectExtent l="19050" t="0" r="0" b="0"/>
            <wp:docPr id="1" name="Billede 1" descr="http://webarkiv.hum.ku.dk/ipssas/logo_coul_1po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arkiv.hum.ku.dk/ipssas/logo_coul_1pou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5E9" w:rsidRDefault="00C965E9"/>
    <w:p w:rsidR="00C965E9" w:rsidRDefault="00C965E9"/>
    <w:p w:rsidR="00C965E9" w:rsidRPr="00C965E9" w:rsidRDefault="00C965E9" w:rsidP="00C96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t>MODERNIZATION AND HERITAGE</w:t>
      </w:r>
    </w:p>
    <w:p w:rsidR="00C965E9" w:rsidRPr="00C965E9" w:rsidRDefault="00C965E9" w:rsidP="00C9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t>- HOW TO COMBINE THE TWO IN INUIT SOCIETIES?</w:t>
      </w:r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br/>
        <w:t> </w:t>
      </w:r>
    </w:p>
    <w:p w:rsidR="00C965E9" w:rsidRPr="00C965E9" w:rsidRDefault="00C965E9" w:rsidP="00C96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t>8th Seminar of the International PhD School for Studies of Arctic Societies (IPSSAS)</w:t>
      </w:r>
    </w:p>
    <w:p w:rsidR="00C965E9" w:rsidRPr="00C965E9" w:rsidRDefault="00C965E9" w:rsidP="00C96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  <w:proofErr w:type="gramStart"/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t>at</w:t>
      </w:r>
      <w:proofErr w:type="gramEnd"/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t xml:space="preserve"> </w:t>
      </w:r>
      <w:proofErr w:type="spellStart"/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t>Kangerlussuaq</w:t>
      </w:r>
      <w:proofErr w:type="spellEnd"/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t xml:space="preserve"> and </w:t>
      </w:r>
      <w:proofErr w:type="spellStart"/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t>Ilisimatusarfik</w:t>
      </w:r>
      <w:proofErr w:type="spellEnd"/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t xml:space="preserve"> (University of Greenland),</w:t>
      </w:r>
    </w:p>
    <w:p w:rsidR="00C965E9" w:rsidRPr="00C965E9" w:rsidRDefault="00C965E9" w:rsidP="00C965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  <w:proofErr w:type="gramStart"/>
      <w:r w:rsidRPr="00C965E9">
        <w:rPr>
          <w:rFonts w:ascii="Times-Bold" w:eastAsia="Times New Roman" w:hAnsi="Times-Bold" w:cs="Times New Roman"/>
          <w:b/>
          <w:bCs/>
          <w:sz w:val="36"/>
          <w:szCs w:val="36"/>
          <w:lang w:val="en-US" w:eastAsia="da-DK"/>
        </w:rPr>
        <w:t>May 20 (arrival) to May 30 (departure) 2011.</w:t>
      </w:r>
      <w:proofErr w:type="gramEnd"/>
    </w:p>
    <w:p w:rsidR="00C965E9" w:rsidRPr="00C965E9" w:rsidRDefault="00C965E9" w:rsidP="00C9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</w:pPr>
      <w:r w:rsidRPr="00C965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> </w:t>
      </w:r>
    </w:p>
    <w:p w:rsidR="00C965E9" w:rsidRDefault="00C965E9" w:rsidP="00C965E9">
      <w:pPr>
        <w:spacing w:before="100" w:beforeAutospacing="1" w:after="100" w:afterAutospacing="1" w:line="240" w:lineRule="auto"/>
        <w:jc w:val="center"/>
        <w:rPr>
          <w:rFonts w:ascii="Times-Roman" w:eastAsia="Times New Roman" w:hAnsi="Times-Roman" w:cs="Times New Roman"/>
          <w:sz w:val="27"/>
          <w:szCs w:val="27"/>
          <w:lang w:val="en-US" w:eastAsia="da-DK"/>
        </w:rPr>
      </w:pPr>
      <w:r w:rsidRPr="00C965E9">
        <w:rPr>
          <w:rFonts w:ascii="Times-Roman" w:eastAsia="Times New Roman" w:hAnsi="Times-Roman" w:cs="Times New Roman"/>
          <w:sz w:val="27"/>
          <w:szCs w:val="27"/>
          <w:lang w:val="en-US" w:eastAsia="da-DK"/>
        </w:rPr>
        <w:t xml:space="preserve">Hosted by </w:t>
      </w:r>
      <w:proofErr w:type="spellStart"/>
      <w:r w:rsidRPr="00C965E9">
        <w:rPr>
          <w:rFonts w:ascii="Times-Roman" w:eastAsia="Times New Roman" w:hAnsi="Times-Roman" w:cs="Times New Roman"/>
          <w:sz w:val="27"/>
          <w:szCs w:val="27"/>
          <w:lang w:val="en-US" w:eastAsia="da-DK"/>
        </w:rPr>
        <w:t>Ilisimatusarfik</w:t>
      </w:r>
      <w:proofErr w:type="spellEnd"/>
      <w:r w:rsidRPr="00C965E9">
        <w:rPr>
          <w:rFonts w:ascii="Times-Roman" w:eastAsia="Times New Roman" w:hAnsi="Times-Roman" w:cs="Times New Roman"/>
          <w:sz w:val="27"/>
          <w:szCs w:val="27"/>
          <w:lang w:val="en-US" w:eastAsia="da-DK"/>
        </w:rPr>
        <w:t>, the University of Greenland</w:t>
      </w:r>
    </w:p>
    <w:p w:rsidR="00C965E9" w:rsidRPr="00C965E9" w:rsidRDefault="00C965E9" w:rsidP="00C965E9">
      <w:pPr>
        <w:spacing w:before="100" w:beforeAutospacing="1" w:after="100" w:afterAutospacing="1" w:line="240" w:lineRule="auto"/>
        <w:jc w:val="center"/>
        <w:rPr>
          <w:rFonts w:ascii="Times-Roman" w:eastAsia="Times New Roman" w:hAnsi="Times-Roman" w:cs="Times New Roman"/>
          <w:sz w:val="27"/>
          <w:szCs w:val="27"/>
          <w:lang w:val="en-US" w:eastAsia="da-DK"/>
        </w:rPr>
      </w:pPr>
    </w:p>
    <w:p w:rsidR="00C965E9" w:rsidRPr="00C965E9" w:rsidRDefault="00C965E9" w:rsidP="00C965E9">
      <w:pPr>
        <w:spacing w:before="100" w:beforeAutospacing="1" w:after="100" w:afterAutospacing="1" w:line="240" w:lineRule="auto"/>
        <w:rPr>
          <w:rFonts w:ascii="Times-Roman" w:eastAsia="Times New Roman" w:hAnsi="Times-Roman" w:cs="Times New Roman"/>
          <w:color w:val="0186CB"/>
          <w:sz w:val="24"/>
          <w:szCs w:val="24"/>
          <w:lang w:eastAsia="da-DK"/>
        </w:rPr>
      </w:pPr>
      <w:proofErr w:type="spellStart"/>
      <w:r w:rsidRPr="00C965E9">
        <w:rPr>
          <w:rFonts w:ascii="Times-Roman" w:eastAsia="Times New Roman" w:hAnsi="Times-Roman" w:cs="Times New Roman"/>
          <w:b/>
          <w:bCs/>
          <w:color w:val="0186CB"/>
          <w:sz w:val="24"/>
          <w:szCs w:val="24"/>
          <w:lang w:eastAsia="da-DK"/>
        </w:rPr>
        <w:t>Theme</w:t>
      </w:r>
      <w:proofErr w:type="spellEnd"/>
      <w:r w:rsidRPr="00C965E9">
        <w:rPr>
          <w:rFonts w:ascii="Times-Roman" w:eastAsia="Times New Roman" w:hAnsi="Times-Roman" w:cs="Times New Roman"/>
          <w:b/>
          <w:bCs/>
          <w:color w:val="0186CB"/>
          <w:sz w:val="24"/>
          <w:szCs w:val="24"/>
          <w:lang w:eastAsia="da-DK"/>
        </w:rPr>
        <w:t xml:space="preserve"> </w:t>
      </w:r>
      <w:proofErr w:type="spellStart"/>
      <w:r w:rsidRPr="00C965E9">
        <w:rPr>
          <w:rFonts w:ascii="Times-Roman" w:eastAsia="Times New Roman" w:hAnsi="Times-Roman" w:cs="Times New Roman"/>
          <w:b/>
          <w:bCs/>
          <w:color w:val="0186CB"/>
          <w:sz w:val="24"/>
          <w:szCs w:val="24"/>
          <w:lang w:eastAsia="da-DK"/>
        </w:rPr>
        <w:t>Description</w:t>
      </w:r>
      <w:proofErr w:type="spellEnd"/>
    </w:p>
    <w:p w:rsidR="00671771" w:rsidRDefault="00C965E9" w:rsidP="00C9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 xml:space="preserve">Like other societies, Inuit societies have in past and present times had to deal with the trade-off between radical social and cultural change and the preservation of cherished cultural and social customs and traditions. In modern terms, this trade-off is referred to as the trade-off between modernization and preservation of heritage. Happily, the choice of the one alternative does not necessarily imply a full rejection of the other. Like individuals, societies can change profoundly without abandoning essential elements of their former life and opinions. </w:t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lastRenderedPageBreak/>
        <w:br/>
        <w:t xml:space="preserve">This seminar seeks to illuminate the ways in which Inuit societies in past and present times have </w:t>
      </w:r>
      <w:proofErr w:type="spellStart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>endeavoured</w:t>
      </w:r>
      <w:proofErr w:type="spellEnd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 xml:space="preserve"> to make both ends meet </w:t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  <w:t>• In the field of language</w:t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  <w:t>• In the field of economy</w:t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  <w:t>• In the field of cultural and social habits and attitudes</w:t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  <w:t>• In the field of literature and mass media</w:t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  <w:t xml:space="preserve">as well as in many other fields … </w:t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  <w:t>IPSSAS 2011 will be a unique opportunity to discuss issues and present current research on how past and present Inuit societies across the Circumpolar North have coped with the trade-off between modernization and heritage. Our goal is to cultivate substantive discussions and exchange of the highest scholarly standard in the social sciences, arts and humanities.</w:t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  <w:t xml:space="preserve">The first part of the seminar will take place in </w:t>
      </w:r>
      <w:proofErr w:type="spellStart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>Kangerlussuaq</w:t>
      </w:r>
      <w:proofErr w:type="spellEnd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 xml:space="preserve"> near the Ice Cap/Inland Ice. Apart from being home to one of Greenland’s international </w:t>
      </w:r>
      <w:proofErr w:type="gramStart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>airports,</w:t>
      </w:r>
      <w:proofErr w:type="gramEnd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 xml:space="preserve"> </w:t>
      </w:r>
      <w:proofErr w:type="spellStart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>Kangerlussuaq</w:t>
      </w:r>
      <w:proofErr w:type="spellEnd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 xml:space="preserve"> also is home to a natural park. The main part of the seminar takes place at </w:t>
      </w:r>
      <w:proofErr w:type="spellStart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>Ilisimatusarfik</w:t>
      </w:r>
      <w:proofErr w:type="spellEnd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 xml:space="preserve">, the University in Greenland, which is situated in Greenland’s capital </w:t>
      </w:r>
      <w:proofErr w:type="spellStart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>Nuuk</w:t>
      </w:r>
      <w:proofErr w:type="spellEnd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>.</w:t>
      </w:r>
      <w:r w:rsidRPr="00C965E9">
        <w:rPr>
          <w:rFonts w:ascii="Times-Roman" w:eastAsia="Times New Roman" w:hAnsi="Times-Roman" w:cs="Times New Roman"/>
          <w:color w:val="0186CB"/>
          <w:sz w:val="24"/>
          <w:szCs w:val="24"/>
          <w:lang w:val="en-US" w:eastAsia="da-DK"/>
        </w:rPr>
        <w:br/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> </w:t>
      </w:r>
    </w:p>
    <w:p w:rsidR="00C965E9" w:rsidRPr="00C965E9" w:rsidRDefault="00C965E9" w:rsidP="00C96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</w:pPr>
      <w:r w:rsidRPr="00C965E9">
        <w:rPr>
          <w:rFonts w:ascii="Times-Roman" w:eastAsia="Times New Roman" w:hAnsi="Times-Roman" w:cs="Times New Roman"/>
          <w:b/>
          <w:bCs/>
          <w:color w:val="0186CB"/>
          <w:sz w:val="24"/>
          <w:szCs w:val="24"/>
          <w:lang w:val="en-US" w:eastAsia="da-DK"/>
        </w:rPr>
        <w:t>Eligibility:</w:t>
      </w:r>
      <w:r w:rsidRPr="00C965E9">
        <w:rPr>
          <w:rFonts w:ascii="Times-Roman" w:eastAsia="Times New Roman" w:hAnsi="Times-Roman" w:cs="Times New Roman"/>
          <w:color w:val="008100"/>
          <w:sz w:val="24"/>
          <w:szCs w:val="24"/>
          <w:lang w:val="en-US" w:eastAsia="da-DK"/>
        </w:rPr>
        <w:t xml:space="preserve"> </w:t>
      </w:r>
      <w:r w:rsidRPr="00C965E9">
        <w:rPr>
          <w:rFonts w:ascii="Times-Roman" w:eastAsia="Times New Roman" w:hAnsi="Times-Roman" w:cs="Times New Roman"/>
          <w:color w:val="008100"/>
          <w:sz w:val="24"/>
          <w:szCs w:val="24"/>
          <w:lang w:val="en-US" w:eastAsia="da-DK"/>
        </w:rPr>
        <w:br/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>We invite graduate students working on arctic issues, based in university institutions worldwide, to participate in this session. PhD students will be given priority.</w:t>
      </w:r>
    </w:p>
    <w:p w:rsidR="00C965E9" w:rsidRDefault="00C965E9" w:rsidP="00C965E9">
      <w:pPr>
        <w:spacing w:before="100" w:beforeAutospacing="1" w:after="100" w:afterAutospacing="1" w:line="240" w:lineRule="auto"/>
        <w:rPr>
          <w:rFonts w:ascii="Times-Roman" w:eastAsia="Times New Roman" w:hAnsi="Times-Roman" w:cs="Times New Roman"/>
          <w:sz w:val="24"/>
          <w:szCs w:val="24"/>
          <w:lang w:val="en-US" w:eastAsia="da-DK"/>
        </w:rPr>
      </w:pPr>
      <w:r w:rsidRPr="00C965E9">
        <w:rPr>
          <w:rFonts w:ascii="Times-Roman" w:eastAsia="Times New Roman" w:hAnsi="Times-Roman" w:cs="Times New Roman"/>
          <w:b/>
          <w:bCs/>
          <w:color w:val="0186CB"/>
          <w:sz w:val="24"/>
          <w:szCs w:val="24"/>
          <w:lang w:val="en-US" w:eastAsia="da-DK"/>
        </w:rPr>
        <w:t>Course Credit Equivalent:</w:t>
      </w:r>
      <w:r w:rsidRPr="00C965E9">
        <w:rPr>
          <w:rFonts w:ascii="Times-Roman" w:eastAsia="Times New Roman" w:hAnsi="Times-Roman" w:cs="Times New Roman"/>
          <w:color w:val="008100"/>
          <w:sz w:val="24"/>
          <w:szCs w:val="24"/>
          <w:lang w:val="en-US" w:eastAsia="da-DK"/>
        </w:rPr>
        <w:t xml:space="preserve"> </w:t>
      </w:r>
      <w:r w:rsidRPr="00C965E9">
        <w:rPr>
          <w:rFonts w:ascii="Times-Roman" w:eastAsia="Times New Roman" w:hAnsi="Times-Roman" w:cs="Times New Roman"/>
          <w:color w:val="008100"/>
          <w:sz w:val="24"/>
          <w:szCs w:val="24"/>
          <w:lang w:val="en-US" w:eastAsia="da-DK"/>
        </w:rPr>
        <w:br/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t>3 North American credits or equivalent in European institutions.</w:t>
      </w:r>
    </w:p>
    <w:p w:rsidR="00C965E9" w:rsidRPr="00C965E9" w:rsidRDefault="00671771">
      <w:pPr>
        <w:rPr>
          <w:lang w:val="en-US"/>
        </w:rPr>
      </w:pPr>
      <w:r w:rsidRPr="00C965E9">
        <w:rPr>
          <w:rFonts w:ascii="Times-Roman" w:eastAsia="Times New Roman" w:hAnsi="Times-Roman" w:cs="Times New Roman"/>
          <w:b/>
          <w:bCs/>
          <w:color w:val="0099FF"/>
          <w:sz w:val="24"/>
          <w:szCs w:val="24"/>
          <w:lang w:val="en-US" w:eastAsia="da-DK"/>
        </w:rPr>
        <w:t>Application</w:t>
      </w:r>
      <w:proofErr w:type="gramStart"/>
      <w:r w:rsidRPr="00C965E9">
        <w:rPr>
          <w:rFonts w:ascii="Times-Roman" w:eastAsia="Times New Roman" w:hAnsi="Times-Roman" w:cs="Times New Roman"/>
          <w:b/>
          <w:bCs/>
          <w:color w:val="0099FF"/>
          <w:sz w:val="24"/>
          <w:szCs w:val="24"/>
          <w:lang w:val="en-US" w:eastAsia="da-DK"/>
        </w:rPr>
        <w:t>:</w:t>
      </w:r>
      <w:proofErr w:type="gramEnd"/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  <w:t>Information about applications is available at the IPSSAS website:</w:t>
      </w:r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</w:r>
      <w:hyperlink r:id="rId5" w:history="1">
        <w:r w:rsidRPr="00C965E9">
          <w:rPr>
            <w:rFonts w:ascii="Times-Roman" w:eastAsia="Times New Roman" w:hAnsi="Times-Roman" w:cs="Times New Roman"/>
            <w:color w:val="0000FF"/>
            <w:sz w:val="24"/>
            <w:szCs w:val="24"/>
            <w:u w:val="single"/>
            <w:lang w:val="en-US" w:eastAsia="da-DK"/>
          </w:rPr>
          <w:t>http://webarkiv.hum.ku.dk/ipssas/applicationnuuk2011/html</w:t>
        </w:r>
      </w:hyperlink>
      <w:r w:rsidRPr="00C965E9">
        <w:rPr>
          <w:rFonts w:ascii="Times-Roman" w:eastAsia="Times New Roman" w:hAnsi="Times-Roman" w:cs="Times New Roman"/>
          <w:sz w:val="24"/>
          <w:szCs w:val="24"/>
          <w:lang w:val="en-US" w:eastAsia="da-DK"/>
        </w:rPr>
        <w:br/>
      </w:r>
    </w:p>
    <w:sectPr w:rsidR="00C965E9" w:rsidRPr="00C965E9" w:rsidSect="00AF02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965E9"/>
    <w:rsid w:val="003D744D"/>
    <w:rsid w:val="00671771"/>
    <w:rsid w:val="00AF02C1"/>
    <w:rsid w:val="00C9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65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C96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arkiv.hum.ku.dk/ipssas/registrationnuuk/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2087</Characters>
  <Application>Microsoft Office Word</Application>
  <DocSecurity>0</DocSecurity>
  <Lines>17</Lines>
  <Paragraphs>4</Paragraphs>
  <ScaleCrop>false</ScaleCrop>
  <Company>Humanistisk Fakultet, Københavns Universitet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sthuesen</dc:creator>
  <cp:lastModifiedBy>sthuesen</cp:lastModifiedBy>
  <cp:revision>2</cp:revision>
  <dcterms:created xsi:type="dcterms:W3CDTF">2010-10-11T13:55:00Z</dcterms:created>
  <dcterms:modified xsi:type="dcterms:W3CDTF">2010-10-11T14:05:00Z</dcterms:modified>
</cp:coreProperties>
</file>