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92" w:rsidRDefault="00C44092" w:rsidP="00C44092">
      <w:r w:rsidRPr="003C5033">
        <w:rPr>
          <w:rFonts w:ascii="Times New Roman" w:eastAsia="Times New Roman" w:hAnsi="Times New Roman" w:cs="Times New Roman"/>
          <w:b/>
          <w:noProof/>
          <w:color w:val="008000"/>
          <w:sz w:val="32"/>
        </w:rPr>
        <w:drawing>
          <wp:anchor distT="0" distB="0" distL="114300" distR="114300" simplePos="0" relativeHeight="251659264" behindDoc="0" locked="0" layoutInCell="1" allowOverlap="1" wp14:anchorId="6C9954B2" wp14:editId="515325B4">
            <wp:simplePos x="0" y="0"/>
            <wp:positionH relativeFrom="column">
              <wp:posOffset>2552700</wp:posOffset>
            </wp:positionH>
            <wp:positionV relativeFrom="paragraph">
              <wp:posOffset>0</wp:posOffset>
            </wp:positionV>
            <wp:extent cx="990600" cy="1788932"/>
            <wp:effectExtent l="0" t="0" r="0" b="1905"/>
            <wp:wrapTopAndBottom/>
            <wp:docPr id="1" name="Рисунок 1" descr="C:\Users\User\Documents\КОНФЕРЕНЦИИ\конференция 2016\logo_blue_КРАГСиУ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КОНФЕРЕНЦИИ\конференция 2016\logo_blue_КРАГСиУ логоти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788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C78" w:rsidRPr="00C44092" w:rsidRDefault="00C44092" w:rsidP="00C44092">
      <w:pPr>
        <w:tabs>
          <w:tab w:val="left" w:pos="3270"/>
        </w:tabs>
        <w:spacing w:after="0" w:line="240" w:lineRule="auto"/>
        <w:jc w:val="center"/>
        <w:rPr>
          <w:rFonts w:ascii="Times New Roman" w:hAnsi="Times New Roman" w:cs="Times New Roman"/>
          <w:sz w:val="28"/>
          <w:szCs w:val="28"/>
          <w:lang w:val="en-US"/>
        </w:rPr>
      </w:pPr>
      <w:r w:rsidRPr="00C44092">
        <w:rPr>
          <w:rFonts w:ascii="Times New Roman" w:hAnsi="Times New Roman" w:cs="Times New Roman"/>
          <w:sz w:val="28"/>
          <w:szCs w:val="28"/>
          <w:lang w:val="en-US"/>
        </w:rPr>
        <w:t>State Educational Institution of Higher Education</w:t>
      </w:r>
    </w:p>
    <w:p w:rsidR="00C44092" w:rsidRDefault="00C44092" w:rsidP="00C44092">
      <w:pPr>
        <w:tabs>
          <w:tab w:val="left" w:pos="3270"/>
        </w:tabs>
        <w:spacing w:after="0" w:line="240" w:lineRule="auto"/>
        <w:jc w:val="center"/>
        <w:rPr>
          <w:rFonts w:ascii="Times New Roman" w:hAnsi="Times New Roman" w:cs="Times New Roman"/>
          <w:sz w:val="28"/>
          <w:szCs w:val="28"/>
          <w:lang w:val="en-US"/>
        </w:rPr>
      </w:pPr>
      <w:r w:rsidRPr="00C44092">
        <w:rPr>
          <w:rFonts w:ascii="Times New Roman" w:hAnsi="Times New Roman" w:cs="Times New Roman"/>
          <w:sz w:val="28"/>
          <w:szCs w:val="28"/>
          <w:lang w:val="en-US"/>
        </w:rPr>
        <w:t>KOMI REPUBLICAN ACADEMY OF STATE SERVICE AND ADMINISTRATION</w:t>
      </w:r>
    </w:p>
    <w:p w:rsidR="00840EFA" w:rsidRDefault="00C44092" w:rsidP="00C44092">
      <w:pPr>
        <w:tabs>
          <w:tab w:val="left" w:pos="327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with the support</w:t>
      </w:r>
      <w:r w:rsidR="00A51D70">
        <w:rPr>
          <w:rFonts w:ascii="Times New Roman" w:hAnsi="Times New Roman" w:cs="Times New Roman"/>
          <w:sz w:val="28"/>
          <w:szCs w:val="28"/>
          <w:lang w:val="en-US"/>
        </w:rPr>
        <w:t xml:space="preserve"> of the Russian Foundation for Basic Research and </w:t>
      </w:r>
    </w:p>
    <w:p w:rsidR="00840EFA" w:rsidRDefault="00840EFA" w:rsidP="00C44092">
      <w:pPr>
        <w:tabs>
          <w:tab w:val="left" w:pos="327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Government </w:t>
      </w:r>
      <w:r w:rsidR="00A51D70">
        <w:rPr>
          <w:rFonts w:ascii="Times New Roman" w:hAnsi="Times New Roman" w:cs="Times New Roman"/>
          <w:sz w:val="28"/>
          <w:szCs w:val="28"/>
          <w:lang w:val="en-US"/>
        </w:rPr>
        <w:t>of the Republic of Komi</w:t>
      </w:r>
      <w:r>
        <w:rPr>
          <w:rFonts w:ascii="Times New Roman" w:hAnsi="Times New Roman" w:cs="Times New Roman"/>
          <w:sz w:val="28"/>
          <w:szCs w:val="28"/>
          <w:lang w:val="en-US"/>
        </w:rPr>
        <w:t xml:space="preserve"> </w:t>
      </w:r>
    </w:p>
    <w:p w:rsidR="00840EFA" w:rsidRPr="00142E1A" w:rsidRDefault="00142E1A" w:rsidP="00C44092">
      <w:pPr>
        <w:tabs>
          <w:tab w:val="left" w:pos="327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w:t>
      </w:r>
      <w:r w:rsidR="00840EFA" w:rsidRPr="00142E1A">
        <w:rPr>
          <w:rFonts w:ascii="Times New Roman" w:hAnsi="Times New Roman" w:cs="Times New Roman"/>
          <w:b/>
          <w:sz w:val="28"/>
          <w:szCs w:val="28"/>
          <w:lang w:val="en-US"/>
        </w:rPr>
        <w:t xml:space="preserve">olds on 18-19 October, 2017 </w:t>
      </w:r>
    </w:p>
    <w:p w:rsidR="00840EFA" w:rsidRPr="00142E1A" w:rsidRDefault="00840EFA" w:rsidP="00C44092">
      <w:pPr>
        <w:tabs>
          <w:tab w:val="left" w:pos="3270"/>
        </w:tabs>
        <w:spacing w:after="0" w:line="240" w:lineRule="auto"/>
        <w:jc w:val="center"/>
        <w:rPr>
          <w:rFonts w:ascii="Times New Roman" w:hAnsi="Times New Roman" w:cs="Times New Roman"/>
          <w:b/>
          <w:sz w:val="28"/>
          <w:szCs w:val="28"/>
          <w:lang w:val="en-US"/>
        </w:rPr>
      </w:pPr>
    </w:p>
    <w:p w:rsidR="00840EFA" w:rsidRDefault="00840EFA" w:rsidP="00C44092">
      <w:pPr>
        <w:tabs>
          <w:tab w:val="left" w:pos="3270"/>
        </w:tabs>
        <w:spacing w:after="0" w:line="240" w:lineRule="auto"/>
        <w:jc w:val="center"/>
        <w:rPr>
          <w:rFonts w:ascii="Times New Roman" w:hAnsi="Times New Roman" w:cs="Times New Roman"/>
          <w:b/>
          <w:color w:val="0070C0"/>
          <w:sz w:val="28"/>
          <w:szCs w:val="28"/>
          <w:lang w:val="en-US"/>
        </w:rPr>
      </w:pPr>
      <w:r w:rsidRPr="00142E1A">
        <w:rPr>
          <w:rFonts w:ascii="Times New Roman" w:hAnsi="Times New Roman" w:cs="Times New Roman"/>
          <w:b/>
          <w:color w:val="0070C0"/>
          <w:sz w:val="28"/>
          <w:szCs w:val="28"/>
          <w:lang w:val="en-US"/>
        </w:rPr>
        <w:t>All-Russian scientific Conference “The European area of the Russian Arctic: development scenarios "</w:t>
      </w:r>
    </w:p>
    <w:p w:rsidR="00142E1A" w:rsidRDefault="00142E1A" w:rsidP="00C44092">
      <w:pPr>
        <w:tabs>
          <w:tab w:val="left" w:pos="3270"/>
        </w:tabs>
        <w:spacing w:after="0" w:line="240" w:lineRule="auto"/>
        <w:jc w:val="center"/>
        <w:rPr>
          <w:rFonts w:ascii="Times New Roman" w:hAnsi="Times New Roman" w:cs="Times New Roman"/>
          <w:b/>
          <w:sz w:val="28"/>
          <w:szCs w:val="28"/>
          <w:lang w:val="en-US"/>
        </w:rPr>
      </w:pPr>
    </w:p>
    <w:p w:rsidR="00142E1A" w:rsidRPr="00142E1A" w:rsidRDefault="00142E1A" w:rsidP="00142E1A">
      <w:pPr>
        <w:tabs>
          <w:tab w:val="left" w:pos="3270"/>
        </w:tabs>
        <w:spacing w:after="0" w:line="240" w:lineRule="auto"/>
        <w:jc w:val="both"/>
        <w:rPr>
          <w:rFonts w:ascii="Times New Roman" w:eastAsia="Calibri" w:hAnsi="Times New Roman" w:cs="Times New Roman"/>
          <w:sz w:val="28"/>
          <w:szCs w:val="28"/>
          <w:lang w:val="en-US"/>
        </w:rPr>
      </w:pPr>
      <w:r w:rsidRPr="00142E1A">
        <w:rPr>
          <w:rFonts w:ascii="Times New Roman" w:eastAsia="Calibri" w:hAnsi="Times New Roman" w:cs="Times New Roman"/>
          <w:sz w:val="28"/>
          <w:szCs w:val="28"/>
          <w:lang w:val="en-US"/>
        </w:rPr>
        <w:t xml:space="preserve">The conference </w:t>
      </w:r>
      <w:r>
        <w:rPr>
          <w:rFonts w:ascii="Times New Roman" w:eastAsia="Calibri" w:hAnsi="Times New Roman" w:cs="Times New Roman"/>
          <w:sz w:val="28"/>
          <w:szCs w:val="28"/>
          <w:lang w:val="en-US"/>
        </w:rPr>
        <w:t>is of</w:t>
      </w:r>
      <w:r w:rsidRPr="00142E1A">
        <w:rPr>
          <w:rFonts w:ascii="Times New Roman" w:eastAsia="Calibri" w:hAnsi="Times New Roman" w:cs="Times New Roman"/>
          <w:sz w:val="28"/>
          <w:szCs w:val="28"/>
          <w:lang w:val="en-US"/>
        </w:rPr>
        <w:t xml:space="preserve"> scientific and a</w:t>
      </w:r>
      <w:r>
        <w:rPr>
          <w:rFonts w:ascii="Times New Roman" w:eastAsia="Calibri" w:hAnsi="Times New Roman" w:cs="Times New Roman"/>
          <w:sz w:val="28"/>
          <w:szCs w:val="28"/>
          <w:lang w:val="en-US"/>
        </w:rPr>
        <w:t>pplication-oriented nature and is directed to d</w:t>
      </w:r>
      <w:r w:rsidRPr="00142E1A">
        <w:rPr>
          <w:rFonts w:ascii="Times New Roman" w:eastAsia="Calibri" w:hAnsi="Times New Roman" w:cs="Times New Roman"/>
          <w:sz w:val="28"/>
          <w:szCs w:val="28"/>
          <w:lang w:val="en-US"/>
        </w:rPr>
        <w:t>evelopment of strategi</w:t>
      </w:r>
      <w:r>
        <w:rPr>
          <w:rFonts w:ascii="Times New Roman" w:eastAsia="Calibri" w:hAnsi="Times New Roman" w:cs="Times New Roman"/>
          <w:sz w:val="28"/>
          <w:szCs w:val="28"/>
          <w:lang w:val="en-US"/>
        </w:rPr>
        <w:t xml:space="preserve">c priorities in solving </w:t>
      </w:r>
      <w:r w:rsidRPr="00142E1A">
        <w:rPr>
          <w:rFonts w:ascii="Times New Roman" w:eastAsia="Calibri" w:hAnsi="Times New Roman" w:cs="Times New Roman"/>
          <w:sz w:val="28"/>
          <w:szCs w:val="28"/>
          <w:lang w:val="en-US"/>
        </w:rPr>
        <w:t>social and economic problems of the Komi Republic. The wide range of the touched subjects is caused by</w:t>
      </w:r>
      <w:r>
        <w:rPr>
          <w:rFonts w:ascii="Times New Roman" w:eastAsia="Calibri" w:hAnsi="Times New Roman" w:cs="Times New Roman"/>
          <w:sz w:val="28"/>
          <w:szCs w:val="28"/>
          <w:lang w:val="en-US"/>
        </w:rPr>
        <w:t xml:space="preserve"> the</w:t>
      </w:r>
      <w:r w:rsidRPr="00142E1A">
        <w:rPr>
          <w:rFonts w:ascii="Times New Roman" w:eastAsia="Calibri" w:hAnsi="Times New Roman" w:cs="Times New Roman"/>
          <w:sz w:val="28"/>
          <w:szCs w:val="28"/>
          <w:lang w:val="en-US"/>
        </w:rPr>
        <w:t xml:space="preserve"> specific living conditions in a zone of the Russian Arctic and also </w:t>
      </w:r>
      <w:r w:rsidR="0036119C">
        <w:rPr>
          <w:rFonts w:ascii="Times New Roman" w:eastAsia="Calibri" w:hAnsi="Times New Roman" w:cs="Times New Roman"/>
          <w:sz w:val="28"/>
          <w:szCs w:val="28"/>
          <w:lang w:val="en-US"/>
        </w:rPr>
        <w:t xml:space="preserve">in </w:t>
      </w:r>
      <w:r w:rsidRPr="00142E1A">
        <w:rPr>
          <w:rFonts w:ascii="Times New Roman" w:eastAsia="Calibri" w:hAnsi="Times New Roman" w:cs="Times New Roman"/>
          <w:sz w:val="28"/>
          <w:szCs w:val="28"/>
          <w:lang w:val="en-US"/>
        </w:rPr>
        <w:t xml:space="preserve">the territories of </w:t>
      </w:r>
      <w:r w:rsidR="0036119C">
        <w:rPr>
          <w:rFonts w:ascii="Times New Roman" w:eastAsia="Calibri" w:hAnsi="Times New Roman" w:cs="Times New Roman"/>
          <w:sz w:val="28"/>
          <w:szCs w:val="28"/>
          <w:lang w:val="en-US"/>
        </w:rPr>
        <w:t xml:space="preserve">the </w:t>
      </w:r>
      <w:r w:rsidRPr="00142E1A">
        <w:rPr>
          <w:rFonts w:ascii="Times New Roman" w:eastAsia="Calibri" w:hAnsi="Times New Roman" w:cs="Times New Roman"/>
          <w:sz w:val="28"/>
          <w:szCs w:val="28"/>
          <w:lang w:val="en-US"/>
        </w:rPr>
        <w:t xml:space="preserve">Far North and equated to them. </w:t>
      </w:r>
    </w:p>
    <w:p w:rsidR="0036119C" w:rsidRDefault="0036119C" w:rsidP="0036119C">
      <w:pPr>
        <w:tabs>
          <w:tab w:val="left" w:pos="3270"/>
        </w:tabs>
        <w:spacing w:after="0" w:line="240" w:lineRule="auto"/>
        <w:jc w:val="both"/>
        <w:rPr>
          <w:rFonts w:ascii="Times New Roman" w:eastAsia="Calibri" w:hAnsi="Times New Roman" w:cs="Times New Roman"/>
          <w:sz w:val="28"/>
          <w:szCs w:val="28"/>
          <w:lang w:val="en-US"/>
        </w:rPr>
      </w:pPr>
    </w:p>
    <w:p w:rsidR="00142E1A" w:rsidRDefault="0036119C" w:rsidP="0036119C">
      <w:pPr>
        <w:tabs>
          <w:tab w:val="left" w:pos="3270"/>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s</w:t>
      </w:r>
      <w:r w:rsidR="00142E1A" w:rsidRPr="00142E1A">
        <w:rPr>
          <w:rFonts w:ascii="Times New Roman" w:eastAsia="Calibri" w:hAnsi="Times New Roman" w:cs="Times New Roman"/>
          <w:sz w:val="28"/>
          <w:szCs w:val="28"/>
          <w:lang w:val="en-US"/>
        </w:rPr>
        <w:t xml:space="preserve">et of historical and climatic conditions leave a certain mark on </w:t>
      </w:r>
      <w:r w:rsidR="000F55A7" w:rsidRPr="00142E1A">
        <w:rPr>
          <w:rFonts w:ascii="Times New Roman" w:eastAsia="Calibri" w:hAnsi="Times New Roman" w:cs="Times New Roman"/>
          <w:sz w:val="28"/>
          <w:szCs w:val="28"/>
          <w:lang w:val="en-US"/>
        </w:rPr>
        <w:t>practically</w:t>
      </w:r>
      <w:r w:rsidR="000F55A7" w:rsidRPr="00142E1A">
        <w:rPr>
          <w:rFonts w:ascii="Times New Roman" w:eastAsia="Calibri" w:hAnsi="Times New Roman" w:cs="Times New Roman"/>
          <w:sz w:val="28"/>
          <w:szCs w:val="28"/>
          <w:lang w:val="en-US"/>
        </w:rPr>
        <w:t xml:space="preserve"> </w:t>
      </w:r>
      <w:r w:rsidR="00142E1A" w:rsidRPr="00142E1A">
        <w:rPr>
          <w:rFonts w:ascii="Times New Roman" w:eastAsia="Calibri" w:hAnsi="Times New Roman" w:cs="Times New Roman"/>
          <w:sz w:val="28"/>
          <w:szCs w:val="28"/>
          <w:lang w:val="en-US"/>
        </w:rPr>
        <w:t>al</w:t>
      </w:r>
      <w:r w:rsidR="000F55A7">
        <w:rPr>
          <w:rFonts w:ascii="Times New Roman" w:eastAsia="Calibri" w:hAnsi="Times New Roman" w:cs="Times New Roman"/>
          <w:sz w:val="28"/>
          <w:szCs w:val="28"/>
          <w:lang w:val="en-US"/>
        </w:rPr>
        <w:t>l spheres of human life in the N</w:t>
      </w:r>
      <w:r w:rsidR="00142E1A" w:rsidRPr="00142E1A">
        <w:rPr>
          <w:rFonts w:ascii="Times New Roman" w:eastAsia="Calibri" w:hAnsi="Times New Roman" w:cs="Times New Roman"/>
          <w:sz w:val="28"/>
          <w:szCs w:val="28"/>
          <w:lang w:val="en-US"/>
        </w:rPr>
        <w:t>orth th</w:t>
      </w:r>
      <w:r w:rsidR="000F55A7">
        <w:rPr>
          <w:rFonts w:ascii="Times New Roman" w:eastAsia="Calibri" w:hAnsi="Times New Roman" w:cs="Times New Roman"/>
          <w:sz w:val="28"/>
          <w:szCs w:val="28"/>
          <w:lang w:val="en-US"/>
        </w:rPr>
        <w:t xml:space="preserve">at allows to build the </w:t>
      </w:r>
      <w:r w:rsidR="00142E1A" w:rsidRPr="00142E1A">
        <w:rPr>
          <w:rFonts w:ascii="Times New Roman" w:eastAsia="Calibri" w:hAnsi="Times New Roman" w:cs="Times New Roman"/>
          <w:sz w:val="28"/>
          <w:szCs w:val="28"/>
          <w:lang w:val="en-US"/>
        </w:rPr>
        <w:t>conference around</w:t>
      </w:r>
      <w:r w:rsidR="000F55A7">
        <w:rPr>
          <w:rFonts w:ascii="Times New Roman" w:eastAsia="Calibri" w:hAnsi="Times New Roman" w:cs="Times New Roman"/>
          <w:sz w:val="28"/>
          <w:szCs w:val="28"/>
          <w:lang w:val="en-US"/>
        </w:rPr>
        <w:t xml:space="preserve"> on </w:t>
      </w:r>
      <w:r w:rsidR="00142E1A" w:rsidRPr="00142E1A">
        <w:rPr>
          <w:rFonts w:ascii="Times New Roman" w:eastAsia="Calibri" w:hAnsi="Times New Roman" w:cs="Times New Roman"/>
          <w:sz w:val="28"/>
          <w:szCs w:val="28"/>
          <w:lang w:val="en-US"/>
        </w:rPr>
        <w:t>the following main problems:</w:t>
      </w:r>
    </w:p>
    <w:p w:rsid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0F55A7">
        <w:rPr>
          <w:rFonts w:ascii="Times New Roman" w:hAnsi="Times New Roman" w:cs="Times New Roman"/>
          <w:sz w:val="28"/>
          <w:szCs w:val="28"/>
          <w:lang w:val="en-US"/>
        </w:rPr>
        <w:t xml:space="preserve">Priority </w:t>
      </w:r>
      <w:r>
        <w:rPr>
          <w:rFonts w:ascii="Times New Roman" w:hAnsi="Times New Roman" w:cs="Times New Roman"/>
          <w:sz w:val="28"/>
          <w:szCs w:val="28"/>
          <w:lang w:val="en-US"/>
        </w:rPr>
        <w:t xml:space="preserve">development area (PDA): principles and conditions for the Arctic </w:t>
      </w:r>
      <w:proofErr w:type="spellStart"/>
      <w:r>
        <w:rPr>
          <w:rFonts w:ascii="Times New Roman" w:hAnsi="Times New Roman" w:cs="Times New Roman"/>
          <w:sz w:val="28"/>
          <w:szCs w:val="28"/>
          <w:lang w:val="en-US"/>
        </w:rPr>
        <w:t>monocities</w:t>
      </w:r>
      <w:proofErr w:type="spellEnd"/>
      <w:r>
        <w:rPr>
          <w:rFonts w:ascii="Times New Roman" w:hAnsi="Times New Roman" w:cs="Times New Roman"/>
          <w:sz w:val="28"/>
          <w:szCs w:val="28"/>
          <w:lang w:val="en-US"/>
        </w:rPr>
        <w:t xml:space="preserve"> development; </w:t>
      </w:r>
    </w:p>
    <w:p w:rsid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0F55A7">
        <w:rPr>
          <w:rFonts w:ascii="Times New Roman" w:hAnsi="Times New Roman" w:cs="Times New Roman"/>
          <w:sz w:val="28"/>
          <w:szCs w:val="28"/>
          <w:lang w:val="en-US"/>
        </w:rPr>
        <w:t>Formation of support zones for the development of the Arctic and ensuring their functioning;</w:t>
      </w:r>
    </w:p>
    <w:p w:rsidR="000F55A7" w:rsidRP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0F55A7">
        <w:rPr>
          <w:rFonts w:ascii="Times New Roman" w:hAnsi="Times New Roman" w:cs="Times New Roman"/>
          <w:sz w:val="28"/>
          <w:szCs w:val="28"/>
          <w:lang w:val="en-US"/>
        </w:rPr>
        <w:t xml:space="preserve">ater transport: </w:t>
      </w:r>
      <w:r>
        <w:rPr>
          <w:rFonts w:ascii="Times New Roman" w:hAnsi="Times New Roman" w:cs="Times New Roman"/>
          <w:sz w:val="28"/>
          <w:szCs w:val="28"/>
          <w:lang w:val="en-US"/>
        </w:rPr>
        <w:t>cost-effectiveness analysis</w:t>
      </w:r>
      <w:r w:rsidRPr="000F55A7">
        <w:rPr>
          <w:rFonts w:ascii="Times New Roman" w:hAnsi="Times New Roman" w:cs="Times New Roman"/>
          <w:sz w:val="28"/>
          <w:szCs w:val="28"/>
          <w:lang w:val="en-US"/>
        </w:rPr>
        <w:t xml:space="preserve"> and the role of water arteries of the North in preserving biosphere diversity and ecological balance;</w:t>
      </w:r>
    </w:p>
    <w:p w:rsidR="000F55A7" w:rsidRP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0F55A7">
        <w:rPr>
          <w:rFonts w:ascii="Times New Roman" w:hAnsi="Times New Roman" w:cs="Times New Roman"/>
          <w:sz w:val="28"/>
          <w:szCs w:val="28"/>
          <w:lang w:val="en-US"/>
        </w:rPr>
        <w:t xml:space="preserve">cientific cooperation in the development of the oil and gas sector (with the invitation of representatives of the scientific and industrial sector of the </w:t>
      </w:r>
      <w:proofErr w:type="spellStart"/>
      <w:r w:rsidRPr="000F55A7">
        <w:rPr>
          <w:rFonts w:ascii="Times New Roman" w:hAnsi="Times New Roman" w:cs="Times New Roman"/>
          <w:sz w:val="28"/>
          <w:szCs w:val="28"/>
          <w:lang w:val="en-US"/>
        </w:rPr>
        <w:t>Nenets</w:t>
      </w:r>
      <w:proofErr w:type="spellEnd"/>
      <w:r w:rsidRPr="000F55A7">
        <w:rPr>
          <w:rFonts w:ascii="Times New Roman" w:hAnsi="Times New Roman" w:cs="Times New Roman"/>
          <w:sz w:val="28"/>
          <w:szCs w:val="28"/>
          <w:lang w:val="en-US"/>
        </w:rPr>
        <w:t xml:space="preserve"> Autonomous District, the Republic of </w:t>
      </w:r>
      <w:proofErr w:type="spellStart"/>
      <w:r w:rsidRPr="000F55A7">
        <w:rPr>
          <w:rFonts w:ascii="Times New Roman" w:hAnsi="Times New Roman" w:cs="Times New Roman"/>
          <w:sz w:val="28"/>
          <w:szCs w:val="28"/>
          <w:lang w:val="en-US"/>
        </w:rPr>
        <w:t>Tatarstan</w:t>
      </w:r>
      <w:proofErr w:type="spellEnd"/>
      <w:r w:rsidRPr="000F55A7">
        <w:rPr>
          <w:rFonts w:ascii="Times New Roman" w:hAnsi="Times New Roman" w:cs="Times New Roman"/>
          <w:sz w:val="28"/>
          <w:szCs w:val="28"/>
          <w:lang w:val="en-US"/>
        </w:rPr>
        <w:t>, etc.);</w:t>
      </w:r>
    </w:p>
    <w:p w:rsidR="000F55A7" w:rsidRP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0F55A7">
        <w:rPr>
          <w:rFonts w:ascii="Times New Roman" w:hAnsi="Times New Roman" w:cs="Times New Roman"/>
          <w:sz w:val="28"/>
          <w:szCs w:val="28"/>
          <w:lang w:val="en-US"/>
        </w:rPr>
        <w:t xml:space="preserve">cientific and applied cooperation in the issues of information, management and power interrelation, development of information and communication technologies in the </w:t>
      </w:r>
      <w:r w:rsidR="00B96261">
        <w:rPr>
          <w:rFonts w:ascii="Times New Roman" w:hAnsi="Times New Roman" w:cs="Times New Roman"/>
          <w:sz w:val="28"/>
          <w:szCs w:val="28"/>
          <w:lang w:val="en-US"/>
        </w:rPr>
        <w:t>public</w:t>
      </w:r>
      <w:r w:rsidRPr="000F55A7">
        <w:rPr>
          <w:rFonts w:ascii="Times New Roman" w:hAnsi="Times New Roman" w:cs="Times New Roman"/>
          <w:sz w:val="28"/>
          <w:szCs w:val="28"/>
          <w:lang w:val="en-US"/>
        </w:rPr>
        <w:t xml:space="preserve"> and non-</w:t>
      </w:r>
      <w:r w:rsidR="00B96261">
        <w:rPr>
          <w:rFonts w:ascii="Times New Roman" w:hAnsi="Times New Roman" w:cs="Times New Roman"/>
          <w:sz w:val="28"/>
          <w:szCs w:val="28"/>
          <w:lang w:val="en-US"/>
        </w:rPr>
        <w:t>public</w:t>
      </w:r>
      <w:r w:rsidRPr="000F55A7">
        <w:rPr>
          <w:rFonts w:ascii="Times New Roman" w:hAnsi="Times New Roman" w:cs="Times New Roman"/>
          <w:sz w:val="28"/>
          <w:szCs w:val="28"/>
          <w:lang w:val="en-US"/>
        </w:rPr>
        <w:t xml:space="preserve"> sectors (technological perspectives of using information and communication technologies in management);</w:t>
      </w:r>
    </w:p>
    <w:p w:rsidR="000F55A7" w:rsidRPr="000F55A7" w:rsidRDefault="000F55A7"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0F55A7">
        <w:rPr>
          <w:rFonts w:ascii="Times New Roman" w:hAnsi="Times New Roman" w:cs="Times New Roman"/>
          <w:sz w:val="28"/>
          <w:szCs w:val="28"/>
          <w:lang w:val="en-US"/>
        </w:rPr>
        <w:t>Strategic objectives of the development of the agricultural sector in the Northern Territories of Russia, as well as the development of the green economy in Komi;</w:t>
      </w:r>
    </w:p>
    <w:p w:rsidR="000F55A7" w:rsidRPr="000F55A7" w:rsidRDefault="00B96261"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0F55A7" w:rsidRPr="000F55A7">
        <w:rPr>
          <w:rFonts w:ascii="Times New Roman" w:hAnsi="Times New Roman" w:cs="Times New Roman"/>
          <w:sz w:val="28"/>
          <w:szCs w:val="28"/>
          <w:lang w:val="en-US"/>
        </w:rPr>
        <w:t>evelopment of social entrepreneurship; analysis of a new form of market relations as a socio-economic phenomenon and legal category;</w:t>
      </w:r>
    </w:p>
    <w:p w:rsidR="000F55A7" w:rsidRDefault="00B96261" w:rsidP="000F55A7">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L</w:t>
      </w:r>
      <w:r w:rsidR="000F55A7" w:rsidRPr="000F55A7">
        <w:rPr>
          <w:rFonts w:ascii="Times New Roman" w:hAnsi="Times New Roman" w:cs="Times New Roman"/>
          <w:sz w:val="28"/>
          <w:szCs w:val="28"/>
          <w:lang w:val="en-US"/>
        </w:rPr>
        <w:t>aw enforcement practice in</w:t>
      </w:r>
      <w:r>
        <w:rPr>
          <w:rFonts w:ascii="Times New Roman" w:hAnsi="Times New Roman" w:cs="Times New Roman"/>
          <w:sz w:val="28"/>
          <w:szCs w:val="28"/>
          <w:lang w:val="en-US"/>
        </w:rPr>
        <w:t xml:space="preserve"> the field of environmental law;</w:t>
      </w:r>
      <w:r w:rsidR="000F55A7" w:rsidRPr="000F55A7">
        <w:rPr>
          <w:rFonts w:ascii="Times New Roman" w:hAnsi="Times New Roman" w:cs="Times New Roman"/>
          <w:sz w:val="28"/>
          <w:szCs w:val="28"/>
          <w:lang w:val="en-US"/>
        </w:rPr>
        <w:t xml:space="preserve"> development and adoption of legislative acts regulating liability for environmental pollution, compensation for damage and costs for its restoration, as well as regulating mutually beneficial cooperation conditions between resource companies and the public;</w:t>
      </w:r>
    </w:p>
    <w:p w:rsidR="00B96261" w:rsidRPr="00B96261" w:rsidRDefault="00B96261" w:rsidP="00B96261">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B96261">
        <w:rPr>
          <w:rFonts w:ascii="Times New Roman" w:hAnsi="Times New Roman" w:cs="Times New Roman"/>
          <w:sz w:val="28"/>
          <w:szCs w:val="28"/>
          <w:lang w:val="en-US"/>
        </w:rPr>
        <w:t>Building</w:t>
      </w:r>
      <w:r>
        <w:rPr>
          <w:rFonts w:ascii="Times New Roman" w:hAnsi="Times New Roman" w:cs="Times New Roman"/>
          <w:sz w:val="28"/>
          <w:szCs w:val="28"/>
          <w:lang w:val="en-US"/>
        </w:rPr>
        <w:t xml:space="preserve"> of</w:t>
      </w:r>
      <w:r w:rsidRPr="00B96261">
        <w:rPr>
          <w:rFonts w:ascii="Times New Roman" w:hAnsi="Times New Roman" w:cs="Times New Roman"/>
          <w:sz w:val="28"/>
          <w:szCs w:val="28"/>
          <w:lang w:val="en-US"/>
        </w:rPr>
        <w:t xml:space="preserve"> an effective system for managing the use of the environment of the North areas with a delimitation of powers in the field of public administration between federal, regional and local government authorities; creation of institutes of inter-regional growth (cooperation);</w:t>
      </w:r>
    </w:p>
    <w:p w:rsidR="00B96261" w:rsidRPr="00B96261" w:rsidRDefault="00B96261" w:rsidP="00B96261">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Development of new knowledge-</w:t>
      </w:r>
      <w:r w:rsidRPr="00B96261">
        <w:rPr>
          <w:rFonts w:ascii="Times New Roman" w:hAnsi="Times New Roman" w:cs="Times New Roman"/>
          <w:sz w:val="28"/>
          <w:szCs w:val="28"/>
          <w:lang w:val="en-US"/>
        </w:rPr>
        <w:t xml:space="preserve">intensive and technological activities that contribute to the minimization of the colonial use of raw materials and the </w:t>
      </w:r>
      <w:r w:rsidR="008717A4">
        <w:rPr>
          <w:rFonts w:ascii="Times New Roman" w:hAnsi="Times New Roman" w:cs="Times New Roman"/>
          <w:sz w:val="28"/>
          <w:szCs w:val="28"/>
          <w:lang w:val="en-US"/>
        </w:rPr>
        <w:t xml:space="preserve">transition to alternative natural resource </w:t>
      </w:r>
      <w:r w:rsidRPr="00B96261">
        <w:rPr>
          <w:rFonts w:ascii="Times New Roman" w:hAnsi="Times New Roman" w:cs="Times New Roman"/>
          <w:sz w:val="28"/>
          <w:szCs w:val="28"/>
          <w:lang w:val="en-US"/>
        </w:rPr>
        <w:t>management mechanisms, including support for resource-saving and resource-substituting environmentally and economically rational economic activities;</w:t>
      </w:r>
    </w:p>
    <w:p w:rsidR="00B96261" w:rsidRPr="00B96261" w:rsidRDefault="00B96261" w:rsidP="00B96261">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B96261">
        <w:rPr>
          <w:rFonts w:ascii="Times New Roman" w:hAnsi="Times New Roman" w:cs="Times New Roman"/>
          <w:sz w:val="28"/>
          <w:szCs w:val="28"/>
          <w:lang w:val="en-US"/>
        </w:rPr>
        <w:t>Preservation and promotion of favorable conditions for natural reproduction of biological resources, protection of flora and fauna of the Northern and Arctic territories;</w:t>
      </w:r>
    </w:p>
    <w:p w:rsidR="00B96261" w:rsidRPr="00B96261" w:rsidRDefault="00FB6914" w:rsidP="00B96261">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B96261" w:rsidRPr="00B96261">
        <w:rPr>
          <w:rFonts w:ascii="Times New Roman" w:hAnsi="Times New Roman" w:cs="Times New Roman"/>
          <w:sz w:val="28"/>
          <w:szCs w:val="28"/>
          <w:lang w:val="en-US"/>
        </w:rPr>
        <w:t>upport of scientific developments and educational programs in the field of ecology, environmental protection and rational nat</w:t>
      </w:r>
      <w:r>
        <w:rPr>
          <w:rFonts w:ascii="Times New Roman" w:hAnsi="Times New Roman" w:cs="Times New Roman"/>
          <w:sz w:val="28"/>
          <w:szCs w:val="28"/>
          <w:lang w:val="en-US"/>
        </w:rPr>
        <w:t>ural resource</w:t>
      </w:r>
      <w:r w:rsidR="00B96261" w:rsidRPr="00B96261">
        <w:rPr>
          <w:rFonts w:ascii="Times New Roman" w:hAnsi="Times New Roman" w:cs="Times New Roman"/>
          <w:sz w:val="28"/>
          <w:szCs w:val="28"/>
          <w:lang w:val="en-US"/>
        </w:rPr>
        <w:t xml:space="preserve"> management in the North;</w:t>
      </w:r>
    </w:p>
    <w:p w:rsidR="00FB6914" w:rsidRDefault="00FB6914" w:rsidP="00FB6914">
      <w:pPr>
        <w:pStyle w:val="a3"/>
        <w:numPr>
          <w:ilvl w:val="0"/>
          <w:numId w:val="1"/>
        </w:numPr>
        <w:tabs>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Development </w:t>
      </w:r>
      <w:r w:rsidR="00B96261" w:rsidRPr="00B96261">
        <w:rPr>
          <w:rFonts w:ascii="Times New Roman" w:hAnsi="Times New Roman" w:cs="Times New Roman"/>
          <w:sz w:val="28"/>
          <w:szCs w:val="28"/>
          <w:lang w:val="en-US"/>
        </w:rPr>
        <w:t>and systematic implementation of the system of continuous vocational education for the strategic provision o</w:t>
      </w:r>
      <w:r>
        <w:rPr>
          <w:rFonts w:ascii="Times New Roman" w:hAnsi="Times New Roman" w:cs="Times New Roman"/>
          <w:sz w:val="28"/>
          <w:szCs w:val="28"/>
          <w:lang w:val="en-US"/>
        </w:rPr>
        <w:t>f specialists with the</w:t>
      </w:r>
      <w:r w:rsidR="00B96261" w:rsidRPr="00B96261">
        <w:rPr>
          <w:rFonts w:ascii="Times New Roman" w:hAnsi="Times New Roman" w:cs="Times New Roman"/>
          <w:sz w:val="28"/>
          <w:szCs w:val="28"/>
          <w:lang w:val="en-US"/>
        </w:rPr>
        <w:t xml:space="preserve"> skills </w:t>
      </w:r>
      <w:r>
        <w:rPr>
          <w:rFonts w:ascii="Times New Roman" w:hAnsi="Times New Roman" w:cs="Times New Roman"/>
          <w:sz w:val="28"/>
          <w:szCs w:val="28"/>
          <w:lang w:val="en-US"/>
        </w:rPr>
        <w:t xml:space="preserve">necessary </w:t>
      </w:r>
      <w:r w:rsidR="00B96261" w:rsidRPr="00B96261">
        <w:rPr>
          <w:rFonts w:ascii="Times New Roman" w:hAnsi="Times New Roman" w:cs="Times New Roman"/>
          <w:sz w:val="28"/>
          <w:szCs w:val="28"/>
          <w:lang w:val="en-US"/>
        </w:rPr>
        <w:t>for work in the territories of the North and the Arctic;</w:t>
      </w:r>
    </w:p>
    <w:p w:rsidR="00840EFA" w:rsidRPr="00FB6914" w:rsidRDefault="00FB6914" w:rsidP="00FB6914">
      <w:pPr>
        <w:pStyle w:val="a3"/>
        <w:numPr>
          <w:ilvl w:val="0"/>
          <w:numId w:val="1"/>
        </w:numPr>
        <w:tabs>
          <w:tab w:val="left" w:pos="3270"/>
        </w:tabs>
        <w:spacing w:after="0" w:line="240" w:lineRule="auto"/>
        <w:jc w:val="both"/>
        <w:rPr>
          <w:rFonts w:ascii="Times New Roman" w:hAnsi="Times New Roman" w:cs="Times New Roman"/>
          <w:sz w:val="28"/>
          <w:szCs w:val="28"/>
          <w:lang w:val="en-US"/>
        </w:rPr>
      </w:pPr>
      <w:r w:rsidRPr="00FB6914">
        <w:rPr>
          <w:rFonts w:ascii="Times New Roman" w:hAnsi="Times New Roman" w:cs="Times New Roman"/>
          <w:sz w:val="28"/>
          <w:szCs w:val="28"/>
          <w:lang w:val="en-US"/>
        </w:rPr>
        <w:t>The i</w:t>
      </w:r>
      <w:r w:rsidR="00B96261" w:rsidRPr="00FB6914">
        <w:rPr>
          <w:rFonts w:ascii="Times New Roman" w:hAnsi="Times New Roman" w:cs="Times New Roman"/>
          <w:sz w:val="28"/>
          <w:szCs w:val="28"/>
          <w:lang w:val="en-US"/>
        </w:rPr>
        <w:t>ssues</w:t>
      </w:r>
      <w:r w:rsidRPr="00FB6914">
        <w:rPr>
          <w:rFonts w:ascii="Times New Roman" w:hAnsi="Times New Roman" w:cs="Times New Roman"/>
          <w:sz w:val="28"/>
          <w:szCs w:val="28"/>
          <w:lang w:val="en-US"/>
        </w:rPr>
        <w:t xml:space="preserve"> of merger</w:t>
      </w:r>
      <w:r w:rsidR="00B96261" w:rsidRPr="00FB6914">
        <w:rPr>
          <w:rFonts w:ascii="Times New Roman" w:hAnsi="Times New Roman" w:cs="Times New Roman"/>
          <w:sz w:val="28"/>
          <w:szCs w:val="28"/>
          <w:lang w:val="en-US"/>
        </w:rPr>
        <w:t xml:space="preserve"> and enlargement of the Northern Subjects of the Russian Federation.</w:t>
      </w:r>
    </w:p>
    <w:p w:rsidR="00FB6914" w:rsidRDefault="00FB6914" w:rsidP="00FB6914">
      <w:pPr>
        <w:tabs>
          <w:tab w:val="left" w:pos="3270"/>
        </w:tabs>
        <w:spacing w:after="0" w:line="240" w:lineRule="auto"/>
        <w:jc w:val="center"/>
        <w:rPr>
          <w:rFonts w:ascii="Times New Roman" w:hAnsi="Times New Roman" w:cs="Times New Roman"/>
          <w:color w:val="0070C0"/>
          <w:sz w:val="28"/>
          <w:szCs w:val="28"/>
          <w:lang w:val="en-US"/>
        </w:rPr>
      </w:pPr>
    </w:p>
    <w:p w:rsidR="00FB6914" w:rsidRPr="00FB6914" w:rsidRDefault="00FB6914" w:rsidP="00A57A80">
      <w:pPr>
        <w:tabs>
          <w:tab w:val="left" w:pos="765"/>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color w:val="0070C0"/>
          <w:sz w:val="28"/>
          <w:szCs w:val="28"/>
          <w:lang w:val="en-US"/>
        </w:rPr>
        <w:tab/>
      </w:r>
      <w:r w:rsidRPr="00FB6914">
        <w:rPr>
          <w:rFonts w:ascii="Times New Roman" w:hAnsi="Times New Roman" w:cs="Times New Roman"/>
          <w:sz w:val="28"/>
          <w:szCs w:val="28"/>
          <w:lang w:val="en-US"/>
        </w:rPr>
        <w:t>At the end of the</w:t>
      </w:r>
      <w:r>
        <w:rPr>
          <w:rFonts w:ascii="Times New Roman" w:hAnsi="Times New Roman" w:cs="Times New Roman"/>
          <w:sz w:val="28"/>
          <w:szCs w:val="28"/>
          <w:lang w:val="en-US"/>
        </w:rPr>
        <w:t xml:space="preserve"> </w:t>
      </w:r>
      <w:r w:rsidRPr="00FB6914">
        <w:rPr>
          <w:rFonts w:ascii="Times New Roman" w:hAnsi="Times New Roman" w:cs="Times New Roman"/>
          <w:sz w:val="28"/>
          <w:szCs w:val="28"/>
          <w:lang w:val="en-US"/>
        </w:rPr>
        <w:t>Conference, the collection of articles will be published and placed in the bibliographic database of</w:t>
      </w:r>
      <w:r w:rsidR="00A57A80">
        <w:rPr>
          <w:rFonts w:ascii="Times New Roman" w:hAnsi="Times New Roman" w:cs="Times New Roman"/>
          <w:sz w:val="28"/>
          <w:szCs w:val="28"/>
          <w:lang w:val="en-US"/>
        </w:rPr>
        <w:t xml:space="preserve"> </w:t>
      </w:r>
      <w:r w:rsidRPr="00FB6914">
        <w:rPr>
          <w:rFonts w:ascii="Times New Roman" w:hAnsi="Times New Roman" w:cs="Times New Roman"/>
          <w:sz w:val="28"/>
          <w:szCs w:val="28"/>
          <w:lang w:val="en-US"/>
        </w:rPr>
        <w:t>the scientific publications of the Russian scientists ELIBRARY.ru (Russian Science Citation Index).</w:t>
      </w:r>
    </w:p>
    <w:p w:rsidR="00FB6914" w:rsidRPr="00FB6914" w:rsidRDefault="00FB6914" w:rsidP="00A57A80">
      <w:pPr>
        <w:tabs>
          <w:tab w:val="left" w:pos="765"/>
          <w:tab w:val="left" w:pos="3270"/>
        </w:tabs>
        <w:spacing w:after="0" w:line="240" w:lineRule="auto"/>
        <w:jc w:val="both"/>
        <w:rPr>
          <w:rFonts w:ascii="Times New Roman" w:hAnsi="Times New Roman" w:cs="Times New Roman"/>
          <w:sz w:val="28"/>
          <w:szCs w:val="28"/>
          <w:lang w:val="en-US"/>
        </w:rPr>
      </w:pPr>
      <w:r w:rsidRPr="00FB6914">
        <w:rPr>
          <w:rFonts w:ascii="Times New Roman" w:hAnsi="Times New Roman" w:cs="Times New Roman"/>
          <w:sz w:val="28"/>
          <w:szCs w:val="28"/>
          <w:lang w:val="en-US"/>
        </w:rPr>
        <w:t>The program of the Conference will be sent to all the participants beforehand.</w:t>
      </w:r>
    </w:p>
    <w:p w:rsidR="00A57A80" w:rsidRPr="00A57A80" w:rsidRDefault="00FB6914" w:rsidP="00A57A80">
      <w:pPr>
        <w:tabs>
          <w:tab w:val="left" w:pos="765"/>
          <w:tab w:val="left" w:pos="3270"/>
        </w:tabs>
        <w:spacing w:after="0" w:line="240" w:lineRule="auto"/>
        <w:jc w:val="both"/>
        <w:rPr>
          <w:rFonts w:ascii="Times New Roman" w:hAnsi="Times New Roman" w:cs="Times New Roman"/>
          <w:sz w:val="28"/>
          <w:szCs w:val="28"/>
          <w:lang w:val="en-US"/>
        </w:rPr>
      </w:pPr>
      <w:r w:rsidRPr="00FB6914">
        <w:rPr>
          <w:rFonts w:ascii="Times New Roman" w:hAnsi="Times New Roman" w:cs="Times New Roman"/>
          <w:sz w:val="28"/>
          <w:szCs w:val="28"/>
          <w:lang w:val="en-US"/>
        </w:rPr>
        <w:t xml:space="preserve">To participate in the Conference you must register till the </w:t>
      </w:r>
      <w:r w:rsidR="00A57A80">
        <w:rPr>
          <w:rFonts w:ascii="Times New Roman" w:hAnsi="Times New Roman" w:cs="Times New Roman"/>
          <w:sz w:val="28"/>
          <w:szCs w:val="28"/>
          <w:lang w:val="en-US"/>
        </w:rPr>
        <w:t>08.10</w:t>
      </w:r>
      <w:r w:rsidRPr="00FB6914">
        <w:rPr>
          <w:rFonts w:ascii="Times New Roman" w:hAnsi="Times New Roman" w:cs="Times New Roman"/>
          <w:sz w:val="28"/>
          <w:szCs w:val="28"/>
          <w:lang w:val="en-US"/>
        </w:rPr>
        <w:t>.201</w:t>
      </w:r>
      <w:r w:rsidR="00A57A80">
        <w:rPr>
          <w:rFonts w:ascii="Times New Roman" w:hAnsi="Times New Roman" w:cs="Times New Roman"/>
          <w:sz w:val="28"/>
          <w:szCs w:val="28"/>
          <w:lang w:val="en-US"/>
        </w:rPr>
        <w:t xml:space="preserve">7 at the Conference web-site </w:t>
      </w:r>
      <w:hyperlink r:id="rId6" w:history="1">
        <w:r w:rsidR="00A57A80" w:rsidRPr="00A57A80">
          <w:rPr>
            <w:rStyle w:val="a4"/>
            <w:rFonts w:ascii="Times New Roman" w:hAnsi="Times New Roman" w:cs="Times New Roman"/>
            <w:sz w:val="28"/>
            <w:szCs w:val="28"/>
            <w:bdr w:val="none" w:sz="0" w:space="0" w:color="auto" w:frame="1"/>
            <w:lang w:val="en-US"/>
          </w:rPr>
          <w:t>https://krags.ru/conf/</w:t>
        </w:r>
      </w:hyperlink>
      <w:r w:rsidR="00A57A80" w:rsidRPr="00A57A80">
        <w:rPr>
          <w:rStyle w:val="a5"/>
          <w:rFonts w:ascii="Times New Roman" w:hAnsi="Times New Roman" w:cs="Times New Roman"/>
          <w:sz w:val="28"/>
          <w:szCs w:val="28"/>
          <w:bdr w:val="none" w:sz="0" w:space="0" w:color="auto" w:frame="1"/>
          <w:lang w:val="en-US"/>
        </w:rPr>
        <w:t>.</w:t>
      </w:r>
    </w:p>
    <w:p w:rsidR="00A57A80" w:rsidRDefault="00FB6914" w:rsidP="00A57A80">
      <w:pPr>
        <w:tabs>
          <w:tab w:val="left" w:pos="765"/>
          <w:tab w:val="left" w:pos="3270"/>
        </w:tabs>
        <w:spacing w:after="0" w:line="240" w:lineRule="auto"/>
        <w:jc w:val="both"/>
        <w:rPr>
          <w:rFonts w:ascii="Times New Roman" w:hAnsi="Times New Roman" w:cs="Times New Roman"/>
          <w:sz w:val="28"/>
          <w:szCs w:val="28"/>
          <w:lang w:val="en-US"/>
        </w:rPr>
      </w:pPr>
      <w:r w:rsidRPr="00FB6914">
        <w:rPr>
          <w:rFonts w:ascii="Times New Roman" w:hAnsi="Times New Roman" w:cs="Times New Roman"/>
          <w:sz w:val="28"/>
          <w:szCs w:val="28"/>
          <w:lang w:val="en-US"/>
        </w:rPr>
        <w:t>The Organizing</w:t>
      </w:r>
      <w:r w:rsidR="00A57A80">
        <w:rPr>
          <w:rFonts w:ascii="Times New Roman" w:hAnsi="Times New Roman" w:cs="Times New Roman"/>
          <w:sz w:val="28"/>
          <w:szCs w:val="28"/>
          <w:lang w:val="en-US"/>
        </w:rPr>
        <w:t xml:space="preserve"> </w:t>
      </w:r>
      <w:r w:rsidRPr="00FB6914">
        <w:rPr>
          <w:rFonts w:ascii="Times New Roman" w:hAnsi="Times New Roman" w:cs="Times New Roman"/>
          <w:sz w:val="28"/>
          <w:szCs w:val="28"/>
          <w:lang w:val="en-US"/>
        </w:rPr>
        <w:t>Committee has the right to refuse the publication of the articles which are not relevant to the</w:t>
      </w:r>
      <w:r w:rsidR="00A57A80">
        <w:rPr>
          <w:rFonts w:ascii="Times New Roman" w:hAnsi="Times New Roman" w:cs="Times New Roman"/>
          <w:sz w:val="28"/>
          <w:szCs w:val="28"/>
          <w:lang w:val="en-US"/>
        </w:rPr>
        <w:t xml:space="preserve"> </w:t>
      </w:r>
      <w:r w:rsidRPr="00FB6914">
        <w:rPr>
          <w:rFonts w:ascii="Times New Roman" w:hAnsi="Times New Roman" w:cs="Times New Roman"/>
          <w:sz w:val="28"/>
          <w:szCs w:val="28"/>
          <w:lang w:val="en-US"/>
        </w:rPr>
        <w:t xml:space="preserve">perspective of the Conference and also formatted with </w:t>
      </w:r>
      <w:r w:rsidR="00A57A80">
        <w:rPr>
          <w:rFonts w:ascii="Times New Roman" w:hAnsi="Times New Roman" w:cs="Times New Roman"/>
          <w:sz w:val="28"/>
          <w:szCs w:val="28"/>
          <w:lang w:val="en-US"/>
        </w:rPr>
        <w:t xml:space="preserve">the violation of the rules. </w:t>
      </w:r>
    </w:p>
    <w:p w:rsidR="00FB6914" w:rsidRPr="00FB6914" w:rsidRDefault="00A57A80" w:rsidP="00A57A80">
      <w:pPr>
        <w:tabs>
          <w:tab w:val="left" w:pos="765"/>
          <w:tab w:val="left" w:pos="327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If you have any questions, please contact</w:t>
      </w:r>
      <w:r w:rsidRPr="00A57A80">
        <w:rPr>
          <w:rFonts w:ascii="Times New Roman" w:hAnsi="Times New Roman" w:cs="Times New Roman"/>
          <w:sz w:val="28"/>
          <w:szCs w:val="28"/>
          <w:lang w:val="en-US"/>
        </w:rPr>
        <w:t xml:space="preserve">: +7 (8212) 302780 (add. 130 - </w:t>
      </w:r>
      <w:proofErr w:type="spellStart"/>
      <w:r w:rsidRPr="00A57A80">
        <w:rPr>
          <w:rFonts w:ascii="Times New Roman" w:hAnsi="Times New Roman" w:cs="Times New Roman"/>
          <w:sz w:val="28"/>
          <w:szCs w:val="28"/>
          <w:lang w:val="en-US"/>
        </w:rPr>
        <w:t>Dmitriy</w:t>
      </w:r>
      <w:proofErr w:type="spellEnd"/>
      <w:r w:rsidRPr="00A57A80">
        <w:rPr>
          <w:rFonts w:ascii="Times New Roman" w:hAnsi="Times New Roman" w:cs="Times New Roman"/>
          <w:sz w:val="28"/>
          <w:szCs w:val="28"/>
          <w:lang w:val="en-US"/>
        </w:rPr>
        <w:t xml:space="preserve"> Popov),</w:t>
      </w:r>
      <w:r>
        <w:rPr>
          <w:rFonts w:ascii="Times New Roman" w:hAnsi="Times New Roman" w:cs="Times New Roman"/>
          <w:sz w:val="28"/>
          <w:szCs w:val="28"/>
          <w:lang w:val="en-US"/>
        </w:rPr>
        <w:t xml:space="preserve"> or e-mail: </w:t>
      </w:r>
      <w:hyperlink r:id="rId7" w:history="1">
        <w:r w:rsidRPr="0082445D">
          <w:rPr>
            <w:rStyle w:val="a4"/>
            <w:rFonts w:ascii="Times New Roman" w:hAnsi="Times New Roman" w:cs="Times New Roman"/>
            <w:sz w:val="28"/>
            <w:szCs w:val="28"/>
            <w:lang w:val="en-US"/>
          </w:rPr>
          <w:t>science@krags.ru</w:t>
        </w:r>
      </w:hyperlink>
      <w:r>
        <w:rPr>
          <w:rFonts w:ascii="Times New Roman" w:hAnsi="Times New Roman" w:cs="Times New Roman"/>
          <w:sz w:val="28"/>
          <w:szCs w:val="28"/>
          <w:lang w:val="en-US"/>
        </w:rPr>
        <w:t xml:space="preserve">. </w:t>
      </w:r>
      <w:bookmarkStart w:id="0" w:name="_GoBack"/>
      <w:bookmarkEnd w:id="0"/>
      <w:r w:rsidR="00FB6914" w:rsidRPr="00FB6914">
        <w:rPr>
          <w:rFonts w:ascii="Times New Roman" w:hAnsi="Times New Roman" w:cs="Times New Roman"/>
          <w:sz w:val="28"/>
          <w:szCs w:val="28"/>
          <w:lang w:val="en-US"/>
        </w:rPr>
        <w:tab/>
      </w:r>
    </w:p>
    <w:p w:rsidR="00FB6914" w:rsidRPr="00FB6914" w:rsidRDefault="00FB6914" w:rsidP="00A57A80">
      <w:pPr>
        <w:tabs>
          <w:tab w:val="left" w:pos="3270"/>
        </w:tabs>
        <w:spacing w:after="0" w:line="240" w:lineRule="auto"/>
        <w:jc w:val="both"/>
        <w:rPr>
          <w:rFonts w:ascii="Times New Roman" w:hAnsi="Times New Roman" w:cs="Times New Roman"/>
          <w:sz w:val="28"/>
          <w:szCs w:val="28"/>
          <w:lang w:val="en-US"/>
        </w:rPr>
      </w:pPr>
    </w:p>
    <w:p w:rsidR="00FB6914" w:rsidRPr="00FB6914" w:rsidRDefault="00FB6914" w:rsidP="00A57A80">
      <w:pPr>
        <w:tabs>
          <w:tab w:val="left" w:pos="3270"/>
        </w:tabs>
        <w:spacing w:after="0" w:line="240" w:lineRule="auto"/>
        <w:jc w:val="both"/>
        <w:rPr>
          <w:rFonts w:ascii="Times New Roman" w:hAnsi="Times New Roman" w:cs="Times New Roman"/>
          <w:color w:val="0070C0"/>
          <w:sz w:val="28"/>
          <w:szCs w:val="28"/>
          <w:lang w:val="en-US"/>
        </w:rPr>
      </w:pPr>
    </w:p>
    <w:sectPr w:rsidR="00FB6914" w:rsidRPr="00FB6914" w:rsidSect="00C44092">
      <w:pgSz w:w="11906" w:h="16838"/>
      <w:pgMar w:top="1134"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31BC5"/>
    <w:multiLevelType w:val="hybridMultilevel"/>
    <w:tmpl w:val="A20E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92"/>
    <w:rsid w:val="000F55A7"/>
    <w:rsid w:val="00142E1A"/>
    <w:rsid w:val="0036119C"/>
    <w:rsid w:val="006B4C78"/>
    <w:rsid w:val="00840EFA"/>
    <w:rsid w:val="008717A4"/>
    <w:rsid w:val="00A51D70"/>
    <w:rsid w:val="00A57A80"/>
    <w:rsid w:val="00B96261"/>
    <w:rsid w:val="00C44092"/>
    <w:rsid w:val="00FB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EEBF-48F6-412C-93A6-591223B7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5A7"/>
    <w:pPr>
      <w:ind w:left="720"/>
      <w:contextualSpacing/>
    </w:pPr>
  </w:style>
  <w:style w:type="character" w:styleId="a4">
    <w:name w:val="Hyperlink"/>
    <w:basedOn w:val="a0"/>
    <w:uiPriority w:val="99"/>
    <w:unhideWhenUsed/>
    <w:rsid w:val="00A57A80"/>
    <w:rPr>
      <w:color w:val="0563C1" w:themeColor="hyperlink"/>
      <w:u w:val="single"/>
    </w:rPr>
  </w:style>
  <w:style w:type="character" w:styleId="a5">
    <w:name w:val="Strong"/>
    <w:basedOn w:val="a0"/>
    <w:uiPriority w:val="22"/>
    <w:qFormat/>
    <w:rsid w:val="00A57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ience@krag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gs.ru/con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2017-09-18T09:38:00Z</dcterms:created>
  <dcterms:modified xsi:type="dcterms:W3CDTF">2017-09-18T14:30:00Z</dcterms:modified>
</cp:coreProperties>
</file>