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8212" w14:textId="67DC8A4E" w:rsidR="00E30530" w:rsidRDefault="00E30530" w:rsidP="00362DA5">
      <w:pPr>
        <w:spacing w:after="0"/>
      </w:pPr>
    </w:p>
    <w:tbl>
      <w:tblPr>
        <w:tblStyle w:val="TableGrid"/>
        <w:tblW w:w="0" w:type="auto"/>
        <w:tblLook w:val="04A0" w:firstRow="1" w:lastRow="0" w:firstColumn="1" w:lastColumn="0" w:noHBand="0" w:noVBand="1"/>
      </w:tblPr>
      <w:tblGrid>
        <w:gridCol w:w="1555"/>
        <w:gridCol w:w="7795"/>
      </w:tblGrid>
      <w:tr w:rsidR="00A047DE" w14:paraId="187913B9" w14:textId="77777777" w:rsidTr="00C97271">
        <w:tc>
          <w:tcPr>
            <w:tcW w:w="9350" w:type="dxa"/>
            <w:gridSpan w:val="2"/>
            <w:shd w:val="clear" w:color="auto" w:fill="002060"/>
          </w:tcPr>
          <w:p w14:paraId="3CA17101" w14:textId="156883B6" w:rsidR="00A047DE" w:rsidRPr="000D487E" w:rsidRDefault="00D9233A" w:rsidP="00362DA5">
            <w:pPr>
              <w:rPr>
                <w:b/>
                <w:bCs/>
              </w:rPr>
            </w:pPr>
            <w:r w:rsidRPr="000D487E">
              <w:rPr>
                <w:b/>
                <w:bCs/>
              </w:rPr>
              <w:t xml:space="preserve">About </w:t>
            </w:r>
            <w:r w:rsidR="00C911D8">
              <w:rPr>
                <w:b/>
                <w:bCs/>
              </w:rPr>
              <w:t>Saint Mary’s University</w:t>
            </w:r>
          </w:p>
        </w:tc>
      </w:tr>
      <w:tr w:rsidR="00A047DE" w14:paraId="43594B31" w14:textId="77777777" w:rsidTr="00A047DE">
        <w:tc>
          <w:tcPr>
            <w:tcW w:w="9350" w:type="dxa"/>
            <w:gridSpan w:val="2"/>
          </w:tcPr>
          <w:p w14:paraId="77F66A4F" w14:textId="125AE25F" w:rsidR="00A047DE" w:rsidRDefault="005A686E" w:rsidP="00362DA5">
            <w:r w:rsidRPr="005A686E">
              <w:t xml:space="preserve">Saint Mary’s University </w:t>
            </w:r>
            <w:r w:rsidR="00A7384E">
              <w:t xml:space="preserve">(SMU) </w:t>
            </w:r>
            <w:r w:rsidRPr="005A686E">
              <w:t>is one of Canada’s top primary undergraduate universities</w:t>
            </w:r>
            <w:r w:rsidR="003F6B44">
              <w:t xml:space="preserve"> </w:t>
            </w:r>
            <w:r w:rsidRPr="005A686E">
              <w:t xml:space="preserve">known for its international collaborations, leadership in entrepreneurship, and research that benefits local and global communities. Our programs in Arts, Science, and the Sobey School of Business are among Canada’s best and feature professors who are committed to the success of their students. Saint Mary’s provides our </w:t>
            </w:r>
            <w:r w:rsidR="00906B20">
              <w:t>6,000</w:t>
            </w:r>
            <w:r w:rsidRPr="005A686E">
              <w:t xml:space="preserve"> students </w:t>
            </w:r>
            <w:r w:rsidR="00906B20">
              <w:t xml:space="preserve">from 117 countries </w:t>
            </w:r>
            <w:r w:rsidRPr="005A686E">
              <w:t>with a place that fosters possibility, excellent research opportunities, and a caring community</w:t>
            </w:r>
            <w:r w:rsidR="00B31BBC">
              <w:t xml:space="preserve"> </w:t>
            </w:r>
            <w:r w:rsidRPr="005A686E">
              <w:t>in the heart of Halifax, Nova Scotia, on Canada’s east coast</w:t>
            </w:r>
            <w:r w:rsidR="00B31BBC">
              <w:t>.</w:t>
            </w:r>
          </w:p>
        </w:tc>
      </w:tr>
      <w:tr w:rsidR="00C74E37" w14:paraId="30A13341" w14:textId="77777777" w:rsidTr="00CC3826">
        <w:tc>
          <w:tcPr>
            <w:tcW w:w="1555" w:type="dxa"/>
          </w:tcPr>
          <w:p w14:paraId="1566680A" w14:textId="1194A9E7" w:rsidR="00C74E37" w:rsidRDefault="00C74E37" w:rsidP="00362DA5">
            <w:r>
              <w:t>Address</w:t>
            </w:r>
          </w:p>
        </w:tc>
        <w:tc>
          <w:tcPr>
            <w:tcW w:w="7795" w:type="dxa"/>
          </w:tcPr>
          <w:p w14:paraId="53A65F41" w14:textId="77AB90A3" w:rsidR="00C74E37" w:rsidRDefault="00C74E37" w:rsidP="00362DA5">
            <w:r>
              <w:t>923 Robie Street, Halifax, Nova Scotia Canada B3H 3C3</w:t>
            </w:r>
          </w:p>
        </w:tc>
      </w:tr>
      <w:tr w:rsidR="00C74E37" w14:paraId="0A70DFC4" w14:textId="77777777" w:rsidTr="00CC3826">
        <w:tc>
          <w:tcPr>
            <w:tcW w:w="1555" w:type="dxa"/>
          </w:tcPr>
          <w:p w14:paraId="1A1006FC" w14:textId="61E79FBE" w:rsidR="00C74E37" w:rsidRDefault="00C74E37" w:rsidP="00362DA5">
            <w:r>
              <w:t>Website</w:t>
            </w:r>
          </w:p>
        </w:tc>
        <w:tc>
          <w:tcPr>
            <w:tcW w:w="7795" w:type="dxa"/>
          </w:tcPr>
          <w:p w14:paraId="33381B02" w14:textId="1AF40BA5" w:rsidR="00C74E37" w:rsidRDefault="00533786" w:rsidP="00362DA5">
            <w:hyperlink r:id="rId10" w:history="1">
              <w:r w:rsidRPr="00533786">
                <w:rPr>
                  <w:rStyle w:val="Hyperlink"/>
                </w:rPr>
                <w:t>Saint Mary’s University</w:t>
              </w:r>
            </w:hyperlink>
            <w:r>
              <w:t xml:space="preserve"> </w:t>
            </w:r>
            <w:r>
              <w:sym w:font="Wingdings" w:char="F077"/>
            </w:r>
            <w:r>
              <w:t xml:space="preserve"> </w:t>
            </w:r>
            <w:hyperlink r:id="rId11" w:history="1">
              <w:r w:rsidRPr="00E43560">
                <w:rPr>
                  <w:rStyle w:val="Hyperlink"/>
                </w:rPr>
                <w:t>Why SMU</w:t>
              </w:r>
            </w:hyperlink>
            <w:r>
              <w:t xml:space="preserve"> </w:t>
            </w:r>
            <w:r w:rsidR="00E43560">
              <w:sym w:font="Wingdings" w:char="F077"/>
            </w:r>
            <w:r w:rsidR="00E43560">
              <w:t xml:space="preserve"> </w:t>
            </w:r>
            <w:hyperlink r:id="rId12" w:history="1">
              <w:r w:rsidR="00E43560" w:rsidRPr="00C51308">
                <w:rPr>
                  <w:rStyle w:val="Hyperlink"/>
                </w:rPr>
                <w:t>Social Media</w:t>
              </w:r>
              <w:r w:rsidR="00C51308" w:rsidRPr="00C51308">
                <w:rPr>
                  <w:rStyle w:val="Hyperlink"/>
                </w:rPr>
                <w:t xml:space="preserve"> Directory</w:t>
              </w:r>
            </w:hyperlink>
          </w:p>
        </w:tc>
      </w:tr>
      <w:tr w:rsidR="00C74E37" w14:paraId="7C35A0A6" w14:textId="77777777" w:rsidTr="00CC3826">
        <w:tc>
          <w:tcPr>
            <w:tcW w:w="1555" w:type="dxa"/>
          </w:tcPr>
          <w:p w14:paraId="7234C0D9" w14:textId="77B78802" w:rsidR="00C74E37" w:rsidRDefault="00A11BBB" w:rsidP="008969FA">
            <w:r>
              <w:t xml:space="preserve">Exchange Program </w:t>
            </w:r>
            <w:r w:rsidR="00C74E37">
              <w:t xml:space="preserve">Contact </w:t>
            </w:r>
          </w:p>
        </w:tc>
        <w:tc>
          <w:tcPr>
            <w:tcW w:w="7795" w:type="dxa"/>
          </w:tcPr>
          <w:p w14:paraId="411DCA4A" w14:textId="32449B31" w:rsidR="00A11BBB" w:rsidRDefault="0041355E" w:rsidP="00A11BBB">
            <w:r>
              <w:t>(Mr) Johnny Shaw</w:t>
            </w:r>
            <w:r w:rsidR="005534F9">
              <w:t xml:space="preserve"> </w:t>
            </w:r>
            <w:r w:rsidR="00E7585A">
              <w:t>&amp;</w:t>
            </w:r>
            <w:r w:rsidR="005534F9">
              <w:t xml:space="preserve"> </w:t>
            </w:r>
            <w:r w:rsidR="00A11BBB">
              <w:t>(Ms) Miyuki Arai</w:t>
            </w:r>
            <w:r w:rsidR="00B84885">
              <w:t>,</w:t>
            </w:r>
            <w:r w:rsidR="00A11BBB">
              <w:t xml:space="preserve"> Global Learning </w:t>
            </w:r>
            <w:r w:rsidR="00E7585A">
              <w:t>&amp;</w:t>
            </w:r>
            <w:r w:rsidR="00A11BBB">
              <w:t xml:space="preserve"> Intercultural Support </w:t>
            </w:r>
            <w:r w:rsidR="00CC3826">
              <w:t>Office</w:t>
            </w:r>
          </w:p>
          <w:p w14:paraId="1E219AEF" w14:textId="15DDB986" w:rsidR="00C74E37" w:rsidRDefault="00C74E37" w:rsidP="00A11BBB">
            <w:r>
              <w:t>Office location: Atrium Building</w:t>
            </w:r>
            <w:r w:rsidR="007706AF">
              <w:t>,</w:t>
            </w:r>
            <w:r>
              <w:t xml:space="preserve"> Room106 (see campus map </w:t>
            </w:r>
            <w:hyperlink r:id="rId13" w:history="1">
              <w:r w:rsidRPr="00053DD7">
                <w:rPr>
                  <w:rStyle w:val="Hyperlink"/>
                </w:rPr>
                <w:t>here</w:t>
              </w:r>
            </w:hyperlink>
            <w:r>
              <w:t>)</w:t>
            </w:r>
          </w:p>
          <w:p w14:paraId="56DD2086" w14:textId="73B300D5" w:rsidR="00C74E37" w:rsidRDefault="00C74E37" w:rsidP="008969FA">
            <w:r>
              <w:t xml:space="preserve">Office email: </w:t>
            </w:r>
            <w:hyperlink r:id="rId14" w:history="1">
              <w:r w:rsidRPr="0002250C">
                <w:rPr>
                  <w:rStyle w:val="Hyperlink"/>
                </w:rPr>
                <w:t>Global@smu.ca</w:t>
              </w:r>
            </w:hyperlink>
            <w:r>
              <w:t xml:space="preserve"> /</w:t>
            </w:r>
            <w:r w:rsidR="00891CC4">
              <w:t xml:space="preserve"> </w:t>
            </w:r>
            <w:hyperlink r:id="rId15" w:history="1">
              <w:r w:rsidR="00891CC4" w:rsidRPr="0009310D">
                <w:rPr>
                  <w:rStyle w:val="Hyperlink"/>
                </w:rPr>
                <w:t>Jonathan.Shaw@smu.ca</w:t>
              </w:r>
            </w:hyperlink>
            <w:r w:rsidR="00891CC4">
              <w:t xml:space="preserve"> / </w:t>
            </w:r>
            <w:hyperlink r:id="rId16" w:history="1">
              <w:r w:rsidRPr="0002250C">
                <w:rPr>
                  <w:rStyle w:val="Hyperlink"/>
                </w:rPr>
                <w:t>Miyuki.arai@smu.ca</w:t>
              </w:r>
            </w:hyperlink>
          </w:p>
        </w:tc>
      </w:tr>
    </w:tbl>
    <w:p w14:paraId="5A1605C6" w14:textId="7208AB90" w:rsidR="000915EC" w:rsidRPr="006C2A9B" w:rsidRDefault="000915EC" w:rsidP="00277ACF">
      <w:pPr>
        <w:pStyle w:val="Heading2"/>
        <w:rPr>
          <w:rStyle w:val="Strong"/>
          <w:sz w:val="12"/>
          <w:szCs w:val="12"/>
        </w:rPr>
      </w:pPr>
    </w:p>
    <w:tbl>
      <w:tblPr>
        <w:tblStyle w:val="TableGrid"/>
        <w:tblW w:w="0" w:type="auto"/>
        <w:tblLook w:val="04A0" w:firstRow="1" w:lastRow="0" w:firstColumn="1" w:lastColumn="0" w:noHBand="0" w:noVBand="1"/>
      </w:tblPr>
      <w:tblGrid>
        <w:gridCol w:w="9350"/>
      </w:tblGrid>
      <w:tr w:rsidR="00DC543E" w14:paraId="304A2DDA" w14:textId="77777777" w:rsidTr="00B33D56">
        <w:tc>
          <w:tcPr>
            <w:tcW w:w="9350" w:type="dxa"/>
            <w:shd w:val="clear" w:color="auto" w:fill="D9E2F3" w:themeFill="accent1" w:themeFillTint="33"/>
          </w:tcPr>
          <w:p w14:paraId="433A57E1" w14:textId="00D7675A" w:rsidR="00DC543E" w:rsidRPr="009A524F" w:rsidRDefault="00A170D5" w:rsidP="00362DA5">
            <w:pPr>
              <w:rPr>
                <w:b/>
                <w:bCs/>
                <w:sz w:val="28"/>
                <w:szCs w:val="28"/>
              </w:rPr>
            </w:pPr>
            <w:r w:rsidRPr="009A524F">
              <w:rPr>
                <w:b/>
                <w:bCs/>
                <w:sz w:val="28"/>
                <w:szCs w:val="28"/>
              </w:rPr>
              <w:t>Eligibility and Requirements</w:t>
            </w:r>
          </w:p>
        </w:tc>
      </w:tr>
      <w:tr w:rsidR="007B010D" w14:paraId="2862A476" w14:textId="77777777" w:rsidTr="00EA5355">
        <w:tc>
          <w:tcPr>
            <w:tcW w:w="9350" w:type="dxa"/>
            <w:shd w:val="clear" w:color="auto" w:fill="002060"/>
          </w:tcPr>
          <w:p w14:paraId="0DD11015" w14:textId="579B10C0" w:rsidR="007B010D" w:rsidRPr="00EA5355" w:rsidRDefault="007B010D" w:rsidP="007B010D">
            <w:pPr>
              <w:rPr>
                <w:b/>
                <w:bCs/>
              </w:rPr>
            </w:pPr>
            <w:r w:rsidRPr="000D487E">
              <w:rPr>
                <w:b/>
                <w:bCs/>
              </w:rPr>
              <w:t>Definition of Visiting (Exchange) Student</w:t>
            </w:r>
          </w:p>
        </w:tc>
      </w:tr>
      <w:tr w:rsidR="007B010D" w14:paraId="425CCA12" w14:textId="77777777" w:rsidTr="00D15BB7">
        <w:tc>
          <w:tcPr>
            <w:tcW w:w="9350" w:type="dxa"/>
          </w:tcPr>
          <w:p w14:paraId="451E9C3E" w14:textId="2622951D" w:rsidR="007B010D" w:rsidRPr="00EA5355" w:rsidRDefault="007B010D" w:rsidP="007B010D">
            <w:pPr>
              <w:rPr>
                <w:b/>
                <w:bCs/>
              </w:rPr>
            </w:pPr>
            <w:r w:rsidRPr="009337F3">
              <w:t>In the context of exchange</w:t>
            </w:r>
            <w:r>
              <w:t xml:space="preserve"> and study abroad</w:t>
            </w:r>
            <w:r w:rsidRPr="009337F3">
              <w:t xml:space="preserve"> program</w:t>
            </w:r>
            <w:r>
              <w:t>s</w:t>
            </w:r>
            <w:r w:rsidRPr="009337F3">
              <w:t xml:space="preserve">, </w:t>
            </w:r>
            <w:r w:rsidR="00BE1E46">
              <w:t xml:space="preserve">a </w:t>
            </w:r>
            <w:r w:rsidRPr="009337F3">
              <w:t>‘Visiting Student’ is from a</w:t>
            </w:r>
            <w:r>
              <w:t xml:space="preserve"> Saint Mary’s partner</w:t>
            </w:r>
            <w:r w:rsidRPr="009337F3">
              <w:t xml:space="preserve"> institution</w:t>
            </w:r>
            <w:r>
              <w:t xml:space="preserve"> and has obtained the home institution’s approval (via a “Letter of Permission”) to </w:t>
            </w:r>
            <w:r w:rsidRPr="009337F3">
              <w:t>take courses at S</w:t>
            </w:r>
            <w:r>
              <w:t>MU</w:t>
            </w:r>
            <w:r w:rsidRPr="009337F3">
              <w:t xml:space="preserve"> for transfer of credit to th</w:t>
            </w:r>
            <w:r>
              <w:t>eir home institution</w:t>
            </w:r>
            <w:r w:rsidRPr="009337F3">
              <w:t>.</w:t>
            </w:r>
          </w:p>
        </w:tc>
      </w:tr>
      <w:tr w:rsidR="007B010D" w14:paraId="4BC2B9C7" w14:textId="77777777" w:rsidTr="00EA5355">
        <w:tc>
          <w:tcPr>
            <w:tcW w:w="9350" w:type="dxa"/>
            <w:shd w:val="clear" w:color="auto" w:fill="002060"/>
          </w:tcPr>
          <w:p w14:paraId="0A00622B" w14:textId="3C46E0F7" w:rsidR="007B010D" w:rsidRPr="00EA5355" w:rsidRDefault="007B010D" w:rsidP="007B010D">
            <w:pPr>
              <w:rPr>
                <w:b/>
                <w:bCs/>
              </w:rPr>
            </w:pPr>
            <w:r w:rsidRPr="00EA5355">
              <w:rPr>
                <w:b/>
                <w:bCs/>
              </w:rPr>
              <w:t>Language requirements</w:t>
            </w:r>
          </w:p>
        </w:tc>
      </w:tr>
      <w:tr w:rsidR="007B010D" w14:paraId="13F1AE45" w14:textId="77777777" w:rsidTr="00B30497">
        <w:tc>
          <w:tcPr>
            <w:tcW w:w="9350" w:type="dxa"/>
          </w:tcPr>
          <w:p w14:paraId="085DDCF1" w14:textId="36EAC685" w:rsidR="007B010D" w:rsidRDefault="007B010D" w:rsidP="007B010D">
            <w:r w:rsidRPr="00B30497">
              <w:t>Undergraduate students are expected to have English proficiency equivalent to the language requirements</w:t>
            </w:r>
            <w:r w:rsidR="000E348D">
              <w:t xml:space="preserve"> published</w:t>
            </w:r>
            <w:r w:rsidRPr="00B30497">
              <w:t xml:space="preserve"> </w:t>
            </w:r>
            <w:hyperlink r:id="rId17" w:history="1">
              <w:r w:rsidRPr="00B30497">
                <w:rPr>
                  <w:rStyle w:val="Hyperlink"/>
                </w:rPr>
                <w:t>here</w:t>
              </w:r>
            </w:hyperlink>
            <w:r w:rsidRPr="00B30497">
              <w:t>.</w:t>
            </w:r>
            <w:r>
              <w:t xml:space="preserve"> An official English score is not required</w:t>
            </w:r>
            <w:r w:rsidR="003D4877">
              <w:t xml:space="preserve"> for undergraduate admission.</w:t>
            </w:r>
          </w:p>
        </w:tc>
      </w:tr>
      <w:tr w:rsidR="007B010D" w14:paraId="4639A5E9" w14:textId="77777777" w:rsidTr="00EA5355">
        <w:tc>
          <w:tcPr>
            <w:tcW w:w="9350" w:type="dxa"/>
            <w:shd w:val="clear" w:color="auto" w:fill="002060"/>
          </w:tcPr>
          <w:p w14:paraId="39B740B1" w14:textId="3E54BBFC" w:rsidR="007B010D" w:rsidRPr="00EA5355" w:rsidRDefault="007B010D" w:rsidP="007B010D">
            <w:pPr>
              <w:rPr>
                <w:b/>
                <w:bCs/>
              </w:rPr>
            </w:pPr>
            <w:r w:rsidRPr="00EA5355">
              <w:rPr>
                <w:b/>
                <w:bCs/>
              </w:rPr>
              <w:t>Academic requirements</w:t>
            </w:r>
          </w:p>
        </w:tc>
      </w:tr>
      <w:tr w:rsidR="007B010D" w14:paraId="5E57B6B8" w14:textId="77777777" w:rsidTr="00B30497">
        <w:tc>
          <w:tcPr>
            <w:tcW w:w="9350" w:type="dxa"/>
          </w:tcPr>
          <w:p w14:paraId="2C9EACCB" w14:textId="123ED163" w:rsidR="007B010D" w:rsidRDefault="007B010D" w:rsidP="007B010D">
            <w:r w:rsidRPr="00560A13">
              <w:t xml:space="preserve">There </w:t>
            </w:r>
            <w:r>
              <w:t xml:space="preserve">are </w:t>
            </w:r>
            <w:r w:rsidRPr="00560A13">
              <w:t>no GPA requirement</w:t>
            </w:r>
            <w:r>
              <w:t>s</w:t>
            </w:r>
            <w:r w:rsidRPr="00560A13">
              <w:t>, but</w:t>
            </w:r>
            <w:r>
              <w:t xml:space="preserve"> a grade of C or higher is required for </w:t>
            </w:r>
            <w:r w:rsidRPr="00560A13">
              <w:t>pre-requisite courses</w:t>
            </w:r>
            <w:r>
              <w:t>.</w:t>
            </w:r>
          </w:p>
        </w:tc>
      </w:tr>
      <w:tr w:rsidR="007B010D" w14:paraId="19AF4F81" w14:textId="77777777" w:rsidTr="00EA5355">
        <w:tc>
          <w:tcPr>
            <w:tcW w:w="9350" w:type="dxa"/>
            <w:shd w:val="clear" w:color="auto" w:fill="002060"/>
          </w:tcPr>
          <w:p w14:paraId="66099BEA" w14:textId="0EFCA02A" w:rsidR="007B010D" w:rsidRPr="00EA5355" w:rsidRDefault="007B010D" w:rsidP="007B010D">
            <w:pPr>
              <w:rPr>
                <w:b/>
                <w:bCs/>
              </w:rPr>
            </w:pPr>
            <w:r w:rsidRPr="00EA5355">
              <w:rPr>
                <w:b/>
                <w:bCs/>
              </w:rPr>
              <w:t>Other considerations</w:t>
            </w:r>
          </w:p>
        </w:tc>
      </w:tr>
      <w:tr w:rsidR="007B010D" w14:paraId="4182B7A8" w14:textId="77777777" w:rsidTr="00B30497">
        <w:tc>
          <w:tcPr>
            <w:tcW w:w="9350" w:type="dxa"/>
          </w:tcPr>
          <w:p w14:paraId="0FF52F6E" w14:textId="77777777" w:rsidR="007B010D" w:rsidRDefault="007B010D" w:rsidP="0039768C">
            <w:pPr>
              <w:pStyle w:val="ListParagraph"/>
              <w:numPr>
                <w:ilvl w:val="0"/>
                <w:numId w:val="1"/>
              </w:numPr>
              <w:ind w:left="315" w:hanging="284"/>
            </w:pPr>
            <w:r>
              <w:t xml:space="preserve">Visiting exchange students must be nominated by the home institution. </w:t>
            </w:r>
          </w:p>
          <w:p w14:paraId="7589C620" w14:textId="1A63EE7A" w:rsidR="007B010D" w:rsidRDefault="007B010D" w:rsidP="0039768C">
            <w:pPr>
              <w:pStyle w:val="ListParagraph"/>
              <w:numPr>
                <w:ilvl w:val="0"/>
                <w:numId w:val="1"/>
              </w:numPr>
              <w:ind w:left="315" w:hanging="284"/>
            </w:pPr>
            <w:r w:rsidRPr="0029097B">
              <w:rPr>
                <w:color w:val="FF0000"/>
                <w:u w:val="single"/>
              </w:rPr>
              <w:t>The exchange program is not recommended for students who need a specific set of courses</w:t>
            </w:r>
            <w:r>
              <w:t xml:space="preserve">. </w:t>
            </w:r>
            <w:r w:rsidR="00386B99">
              <w:t>Not all co</w:t>
            </w:r>
            <w:r>
              <w:t>urses may not be available due to cancellation, schedule conflicts, lack of pre-requisites, enrollment limits, etc. Students are most successful when they take elective credits at SMU.</w:t>
            </w:r>
          </w:p>
        </w:tc>
      </w:tr>
      <w:tr w:rsidR="007B010D" w14:paraId="74065AA4" w14:textId="77777777" w:rsidTr="00D36AD0">
        <w:tc>
          <w:tcPr>
            <w:tcW w:w="9350" w:type="dxa"/>
            <w:shd w:val="clear" w:color="auto" w:fill="002060"/>
          </w:tcPr>
          <w:p w14:paraId="14113AB8" w14:textId="34F3ED70" w:rsidR="007B010D" w:rsidRPr="00D36AD0" w:rsidRDefault="007B010D" w:rsidP="007B010D">
            <w:pPr>
              <w:rPr>
                <w:b/>
                <w:bCs/>
              </w:rPr>
            </w:pPr>
            <w:r w:rsidRPr="00D36AD0">
              <w:rPr>
                <w:b/>
                <w:bCs/>
              </w:rPr>
              <w:t>Note about graduate candidates</w:t>
            </w:r>
          </w:p>
        </w:tc>
      </w:tr>
      <w:tr w:rsidR="007B010D" w14:paraId="77B941F0" w14:textId="77777777" w:rsidTr="00B30497">
        <w:tc>
          <w:tcPr>
            <w:tcW w:w="9350" w:type="dxa"/>
          </w:tcPr>
          <w:p w14:paraId="32D02F74" w14:textId="4D677313" w:rsidR="007B010D" w:rsidRDefault="007B010D" w:rsidP="007B010D">
            <w:r w:rsidRPr="007B466F">
              <w:rPr>
                <w:color w:val="ED0000"/>
              </w:rPr>
              <w:t xml:space="preserve">SMU Exchange Program is best suited for students to take undergraduate courses. </w:t>
            </w:r>
            <w:r w:rsidRPr="00C823B3">
              <w:rPr>
                <w:color w:val="212121"/>
              </w:rPr>
              <w:t>Due to specialized curricula as well as different admission requirements, schedule, and fee schemes,</w:t>
            </w:r>
            <w:r w:rsidRPr="007B466F">
              <w:rPr>
                <w:color w:val="ED0000"/>
              </w:rPr>
              <w:t xml:space="preserve"> </w:t>
            </w:r>
            <w:r>
              <w:t>not all graduate programs a</w:t>
            </w:r>
            <w:r w:rsidR="00554E52">
              <w:t>ccept</w:t>
            </w:r>
            <w:r>
              <w:t xml:space="preserve"> visiting students. Email </w:t>
            </w:r>
            <w:hyperlink r:id="rId18" w:history="1">
              <w:r w:rsidRPr="0002250C">
                <w:rPr>
                  <w:rStyle w:val="Hyperlink"/>
                </w:rPr>
                <w:t>Miyuki.arai@smu.ca</w:t>
              </w:r>
            </w:hyperlink>
            <w:r>
              <w:t xml:space="preserve"> to inquire before nomination.</w:t>
            </w:r>
          </w:p>
        </w:tc>
      </w:tr>
    </w:tbl>
    <w:p w14:paraId="3E42D95A" w14:textId="70250BFB" w:rsidR="00B30497" w:rsidRPr="006C2A9B" w:rsidRDefault="00B30497" w:rsidP="00277ACF">
      <w:pPr>
        <w:pStyle w:val="Heading2"/>
        <w:rPr>
          <w:rStyle w:val="IntenseEmphasis"/>
          <w:b/>
          <w:bCs/>
          <w:i w:val="0"/>
          <w:iCs w:val="0"/>
          <w:color w:val="2F5496" w:themeColor="accent1" w:themeShade="BF"/>
          <w:sz w:val="12"/>
          <w:szCs w:val="12"/>
        </w:rPr>
      </w:pPr>
    </w:p>
    <w:tbl>
      <w:tblPr>
        <w:tblStyle w:val="TableGrid"/>
        <w:tblW w:w="0" w:type="auto"/>
        <w:tblLook w:val="04A0" w:firstRow="1" w:lastRow="0" w:firstColumn="1" w:lastColumn="0" w:noHBand="0" w:noVBand="1"/>
      </w:tblPr>
      <w:tblGrid>
        <w:gridCol w:w="9350"/>
      </w:tblGrid>
      <w:tr w:rsidR="009A524F" w14:paraId="0C8D8749" w14:textId="77777777" w:rsidTr="00B33D56">
        <w:tc>
          <w:tcPr>
            <w:tcW w:w="9350" w:type="dxa"/>
            <w:shd w:val="clear" w:color="auto" w:fill="D9E2F3" w:themeFill="accent1" w:themeFillTint="33"/>
          </w:tcPr>
          <w:p w14:paraId="1D597941" w14:textId="1D7CFA1A" w:rsidR="009A524F" w:rsidRPr="009A524F" w:rsidRDefault="009A524F" w:rsidP="00362DA5">
            <w:pPr>
              <w:rPr>
                <w:b/>
                <w:bCs/>
              </w:rPr>
            </w:pPr>
            <w:r w:rsidRPr="009A524F">
              <w:rPr>
                <w:b/>
                <w:bCs/>
                <w:sz w:val="28"/>
                <w:szCs w:val="28"/>
              </w:rPr>
              <w:t>Academic Information</w:t>
            </w:r>
          </w:p>
        </w:tc>
      </w:tr>
      <w:tr w:rsidR="00F92BA5" w14:paraId="36845C80" w14:textId="77777777" w:rsidTr="001609A1">
        <w:tc>
          <w:tcPr>
            <w:tcW w:w="9350" w:type="dxa"/>
            <w:shd w:val="clear" w:color="auto" w:fill="002060"/>
          </w:tcPr>
          <w:p w14:paraId="264169CB" w14:textId="491AE7D4" w:rsidR="00F92BA5" w:rsidRPr="001609A1" w:rsidRDefault="00632E3C" w:rsidP="00362DA5">
            <w:pPr>
              <w:rPr>
                <w:b/>
                <w:bCs/>
              </w:rPr>
            </w:pPr>
            <w:r w:rsidRPr="001609A1">
              <w:rPr>
                <w:b/>
                <w:bCs/>
              </w:rPr>
              <w:t>General s</w:t>
            </w:r>
            <w:r w:rsidR="008F5292" w:rsidRPr="001609A1">
              <w:rPr>
                <w:b/>
                <w:bCs/>
              </w:rPr>
              <w:t>ubject</w:t>
            </w:r>
            <w:r w:rsidR="00124A57">
              <w:t xml:space="preserve"> </w:t>
            </w:r>
            <w:r w:rsidR="00124A57" w:rsidRPr="001609A1">
              <w:rPr>
                <w:b/>
                <w:bCs/>
              </w:rPr>
              <w:t>areas</w:t>
            </w:r>
          </w:p>
        </w:tc>
      </w:tr>
      <w:tr w:rsidR="00632E3C" w14:paraId="379D4237" w14:textId="77777777" w:rsidTr="00F92BA5">
        <w:tc>
          <w:tcPr>
            <w:tcW w:w="9350" w:type="dxa"/>
          </w:tcPr>
          <w:p w14:paraId="77594AF3" w14:textId="6BD8F2CF" w:rsidR="00632E3C" w:rsidRDefault="00D36AD0" w:rsidP="00362DA5">
            <w:r>
              <w:t xml:space="preserve">See </w:t>
            </w:r>
            <w:hyperlink r:id="rId19" w:history="1">
              <w:r w:rsidRPr="0002250C">
                <w:rPr>
                  <w:rStyle w:val="Hyperlink"/>
                </w:rPr>
                <w:t>https://smu-ca-public.courseleaf.com/undergraduate/programs/</w:t>
              </w:r>
            </w:hyperlink>
            <w:r>
              <w:t>.</w:t>
            </w:r>
          </w:p>
        </w:tc>
      </w:tr>
      <w:tr w:rsidR="00F92BA5" w14:paraId="5EB13733" w14:textId="77777777" w:rsidTr="001609A1">
        <w:tc>
          <w:tcPr>
            <w:tcW w:w="9350" w:type="dxa"/>
            <w:shd w:val="clear" w:color="auto" w:fill="002060"/>
          </w:tcPr>
          <w:p w14:paraId="0EDD667B" w14:textId="480039C4" w:rsidR="006F306F" w:rsidRPr="001609A1" w:rsidRDefault="008E2805" w:rsidP="00362DA5">
            <w:pPr>
              <w:rPr>
                <w:b/>
                <w:bCs/>
              </w:rPr>
            </w:pPr>
            <w:r w:rsidRPr="001609A1">
              <w:rPr>
                <w:b/>
                <w:bCs/>
              </w:rPr>
              <w:t>Courses</w:t>
            </w:r>
            <w:r w:rsidR="00616F1E" w:rsidRPr="001609A1">
              <w:rPr>
                <w:b/>
                <w:bCs/>
              </w:rPr>
              <w:t xml:space="preserve"> </w:t>
            </w:r>
            <w:r w:rsidR="00632E3C" w:rsidRPr="001609A1">
              <w:rPr>
                <w:b/>
                <w:bCs/>
              </w:rPr>
              <w:t>information</w:t>
            </w:r>
            <w:r w:rsidRPr="001609A1">
              <w:rPr>
                <w:b/>
                <w:bCs/>
              </w:rPr>
              <w:t xml:space="preserve"> </w:t>
            </w:r>
          </w:p>
        </w:tc>
      </w:tr>
      <w:tr w:rsidR="00632E3C" w14:paraId="73F82FBA" w14:textId="77777777" w:rsidTr="00F92BA5">
        <w:tc>
          <w:tcPr>
            <w:tcW w:w="9350" w:type="dxa"/>
          </w:tcPr>
          <w:p w14:paraId="1E04CD3A" w14:textId="6BB91F61" w:rsidR="00632E3C" w:rsidRDefault="00D36AD0" w:rsidP="00632E3C">
            <w:r>
              <w:t xml:space="preserve">See </w:t>
            </w:r>
            <w:hyperlink r:id="rId20" w:history="1">
              <w:r w:rsidRPr="0002250C">
                <w:rPr>
                  <w:rStyle w:val="Hyperlink"/>
                </w:rPr>
                <w:t>https://smu-ca-public.courseleaf.com/undergraduate/courses-az/</w:t>
              </w:r>
            </w:hyperlink>
            <w:r>
              <w:t>.</w:t>
            </w:r>
            <w:r w:rsidR="00632E3C">
              <w:t xml:space="preserve"> </w:t>
            </w:r>
          </w:p>
          <w:p w14:paraId="46B39F6F" w14:textId="6FBBF504" w:rsidR="00632E3C" w:rsidRDefault="00632E3C" w:rsidP="00632E3C">
            <w:r>
              <w:t xml:space="preserve">Note: </w:t>
            </w:r>
            <w:r w:rsidR="007311F0" w:rsidRPr="007311F0">
              <w:rPr>
                <w:color w:val="FF0000"/>
              </w:rPr>
              <w:t>DO NOT make study plans based on this website, since not all courses are offered every semester.</w:t>
            </w:r>
            <w:r w:rsidR="00FC08CE">
              <w:t xml:space="preserve"> </w:t>
            </w:r>
            <w:r w:rsidR="00360B6C">
              <w:t>Check courses by term below</w:t>
            </w:r>
            <w:r w:rsidR="00790B8C">
              <w:t xml:space="preserve"> to see if courses are offered in the </w:t>
            </w:r>
            <w:r w:rsidR="0069363F">
              <w:t>chosen exchange term.</w:t>
            </w:r>
          </w:p>
        </w:tc>
      </w:tr>
      <w:tr w:rsidR="00F92BA5" w14:paraId="38F383CA" w14:textId="77777777" w:rsidTr="001609A1">
        <w:tc>
          <w:tcPr>
            <w:tcW w:w="9350" w:type="dxa"/>
            <w:shd w:val="clear" w:color="auto" w:fill="002060"/>
          </w:tcPr>
          <w:p w14:paraId="4F9F9A69" w14:textId="0846BBF3" w:rsidR="00F92BA5" w:rsidRPr="001609A1" w:rsidRDefault="00961823" w:rsidP="00362DA5">
            <w:pPr>
              <w:rPr>
                <w:b/>
                <w:bCs/>
              </w:rPr>
            </w:pPr>
            <w:r w:rsidRPr="001609A1">
              <w:rPr>
                <w:b/>
                <w:bCs/>
              </w:rPr>
              <w:t>Course offerings by term</w:t>
            </w:r>
            <w:r w:rsidR="00042C37" w:rsidRPr="001609A1">
              <w:rPr>
                <w:b/>
                <w:bCs/>
              </w:rPr>
              <w:t xml:space="preserve"> </w:t>
            </w:r>
          </w:p>
        </w:tc>
      </w:tr>
      <w:tr w:rsidR="00F92BA5" w14:paraId="1A0C33DC" w14:textId="77777777" w:rsidTr="00F92BA5">
        <w:tc>
          <w:tcPr>
            <w:tcW w:w="9350" w:type="dxa"/>
          </w:tcPr>
          <w:p w14:paraId="5555B82B" w14:textId="77777777" w:rsidR="0071440D" w:rsidRDefault="00042C37" w:rsidP="00F62F7D">
            <w:pPr>
              <w:pStyle w:val="ListParagraph"/>
              <w:numPr>
                <w:ilvl w:val="0"/>
                <w:numId w:val="2"/>
              </w:numPr>
              <w:ind w:left="315" w:hanging="315"/>
            </w:pPr>
            <w:r>
              <w:t xml:space="preserve">Go to </w:t>
            </w:r>
            <w:hyperlink r:id="rId21" w:history="1">
              <w:r w:rsidR="00687116" w:rsidRPr="0002250C">
                <w:rPr>
                  <w:rStyle w:val="Hyperlink"/>
                </w:rPr>
                <w:t>http://selfservice.smu.ca/</w:t>
              </w:r>
            </w:hyperlink>
            <w:r w:rsidR="00687116">
              <w:t xml:space="preserve"> </w:t>
            </w:r>
          </w:p>
          <w:p w14:paraId="5388EBE7" w14:textId="77777777" w:rsidR="00F92BA5" w:rsidRDefault="0071440D" w:rsidP="00F62F7D">
            <w:pPr>
              <w:pStyle w:val="ListParagraph"/>
              <w:numPr>
                <w:ilvl w:val="0"/>
                <w:numId w:val="2"/>
              </w:numPr>
              <w:ind w:left="315" w:hanging="315"/>
            </w:pPr>
            <w:r>
              <w:t>S</w:t>
            </w:r>
            <w:r w:rsidR="00687116">
              <w:t>elect “Class schedule”</w:t>
            </w:r>
          </w:p>
          <w:p w14:paraId="266EE0A9" w14:textId="7B70021A" w:rsidR="00723534" w:rsidRDefault="00723534" w:rsidP="00F62F7D">
            <w:pPr>
              <w:pStyle w:val="ListParagraph"/>
              <w:numPr>
                <w:ilvl w:val="0"/>
                <w:numId w:val="2"/>
              </w:numPr>
              <w:ind w:left="315" w:hanging="315"/>
            </w:pPr>
            <w:r>
              <w:t>Select a Term</w:t>
            </w:r>
            <w:r w:rsidR="0031057A">
              <w:t>,</w:t>
            </w:r>
            <w:r>
              <w:t xml:space="preserve"> </w:t>
            </w:r>
            <w:r w:rsidR="0031057A">
              <w:t>“</w:t>
            </w:r>
            <w:r w:rsidR="00C46748">
              <w:t>September</w:t>
            </w:r>
            <w:r w:rsidR="00D5103D">
              <w:t>-</w:t>
            </w:r>
            <w:r w:rsidR="00C46748">
              <w:t>December 20</w:t>
            </w:r>
            <w:r w:rsidR="003C3EB3">
              <w:t>2</w:t>
            </w:r>
            <w:r w:rsidR="00777F73">
              <w:t>5</w:t>
            </w:r>
            <w:r w:rsidR="0031057A">
              <w:t>”</w:t>
            </w:r>
            <w:r w:rsidR="00B41F48">
              <w:t xml:space="preserve"> or</w:t>
            </w:r>
            <w:r w:rsidR="00C46748">
              <w:t xml:space="preserve"> </w:t>
            </w:r>
            <w:r w:rsidR="0031057A">
              <w:t>“</w:t>
            </w:r>
            <w:r w:rsidR="00C46748">
              <w:t>January</w:t>
            </w:r>
            <w:r w:rsidR="00D5103D">
              <w:t>-</w:t>
            </w:r>
            <w:r w:rsidR="00C46748">
              <w:t>April 20</w:t>
            </w:r>
            <w:r w:rsidR="003C3EB3">
              <w:t>2</w:t>
            </w:r>
            <w:r w:rsidR="00777F73">
              <w:t>6</w:t>
            </w:r>
            <w:r w:rsidR="0031057A">
              <w:t>”</w:t>
            </w:r>
            <w:r w:rsidR="003C3EB3">
              <w:t xml:space="preserve"> </w:t>
            </w:r>
            <w:r w:rsidR="00243D67">
              <w:t>(</w:t>
            </w:r>
            <w:r w:rsidR="003C3EB3">
              <w:t xml:space="preserve">Available </w:t>
            </w:r>
            <w:r w:rsidR="00C73B4E">
              <w:t>from</w:t>
            </w:r>
            <w:r w:rsidR="0011237B">
              <w:t xml:space="preserve"> Spring</w:t>
            </w:r>
            <w:r w:rsidR="00BA1FE5">
              <w:t>202</w:t>
            </w:r>
            <w:r w:rsidR="00777F73">
              <w:t>5</w:t>
            </w:r>
            <w:r w:rsidR="00243D67">
              <w:t>)</w:t>
            </w:r>
          </w:p>
          <w:p w14:paraId="7113A775" w14:textId="62328F05" w:rsidR="00016290" w:rsidRDefault="00016290" w:rsidP="00F62F7D">
            <w:pPr>
              <w:pStyle w:val="ListParagraph"/>
              <w:numPr>
                <w:ilvl w:val="0"/>
                <w:numId w:val="2"/>
              </w:numPr>
              <w:ind w:left="315" w:hanging="315"/>
            </w:pPr>
            <w:r>
              <w:t xml:space="preserve">Select </w:t>
            </w:r>
            <w:r w:rsidR="005F6B69">
              <w:t>Academic Level (“Undergraduate”), Course Subject, and Campus</w:t>
            </w:r>
            <w:r w:rsidR="00CF3EAE">
              <w:t xml:space="preserve"> (“Main”)</w:t>
            </w:r>
          </w:p>
        </w:tc>
      </w:tr>
      <w:tr w:rsidR="00F92BA5" w14:paraId="45307AA4" w14:textId="77777777" w:rsidTr="003B004B">
        <w:tc>
          <w:tcPr>
            <w:tcW w:w="9350" w:type="dxa"/>
            <w:shd w:val="clear" w:color="auto" w:fill="002060"/>
          </w:tcPr>
          <w:p w14:paraId="612E383E" w14:textId="57C3A4E9" w:rsidR="00F92BA5" w:rsidRPr="003B004B" w:rsidRDefault="005B6AD5" w:rsidP="00362DA5">
            <w:pPr>
              <w:rPr>
                <w:b/>
                <w:bCs/>
              </w:rPr>
            </w:pPr>
            <w:r w:rsidRPr="003B004B">
              <w:rPr>
                <w:b/>
                <w:bCs/>
              </w:rPr>
              <w:t>Course load</w:t>
            </w:r>
            <w:r w:rsidR="00B6740A" w:rsidRPr="003B004B">
              <w:rPr>
                <w:b/>
                <w:bCs/>
              </w:rPr>
              <w:t xml:space="preserve"> per term</w:t>
            </w:r>
          </w:p>
        </w:tc>
      </w:tr>
      <w:tr w:rsidR="00F92BA5" w14:paraId="26C65769" w14:textId="77777777" w:rsidTr="00F92BA5">
        <w:tc>
          <w:tcPr>
            <w:tcW w:w="9350" w:type="dxa"/>
          </w:tcPr>
          <w:p w14:paraId="6FDDB06E" w14:textId="70252F35" w:rsidR="00F92BA5" w:rsidRPr="00876513" w:rsidRDefault="00962073" w:rsidP="00362DA5">
            <w:pPr>
              <w:rPr>
                <w:highlight w:val="lightGray"/>
              </w:rPr>
            </w:pPr>
            <w:r w:rsidRPr="00876513">
              <w:t>Each course meets approx</w:t>
            </w:r>
            <w:r w:rsidR="009D37F4">
              <w:t>imately</w:t>
            </w:r>
            <w:r w:rsidRPr="00876513">
              <w:t xml:space="preserve"> 3 h</w:t>
            </w:r>
            <w:r w:rsidR="009D37F4">
              <w:t>ou</w:t>
            </w:r>
            <w:r w:rsidRPr="00876513">
              <w:t>rs</w:t>
            </w:r>
            <w:r w:rsidR="00A61055" w:rsidRPr="00876513">
              <w:t>/</w:t>
            </w:r>
            <w:r w:rsidRPr="00876513">
              <w:t>w</w:t>
            </w:r>
            <w:r w:rsidR="009D37F4">
              <w:t>ee</w:t>
            </w:r>
            <w:r w:rsidRPr="00876513">
              <w:t xml:space="preserve">k for 13 </w:t>
            </w:r>
            <w:r w:rsidR="00A61055" w:rsidRPr="00876513">
              <w:t>w</w:t>
            </w:r>
            <w:r w:rsidR="00C72929" w:rsidRPr="00876513">
              <w:t>ee</w:t>
            </w:r>
            <w:r w:rsidRPr="00876513">
              <w:t xml:space="preserve">ks </w:t>
            </w:r>
            <w:r w:rsidR="00227277" w:rsidRPr="00876513">
              <w:t>plus</w:t>
            </w:r>
            <w:r w:rsidR="00193AFF" w:rsidRPr="00876513">
              <w:t xml:space="preserve"> an exam period </w:t>
            </w:r>
            <w:r w:rsidRPr="00876513">
              <w:t>and is worth 3 credit h</w:t>
            </w:r>
            <w:r w:rsidR="004C6E25" w:rsidRPr="00876513">
              <w:t>ou</w:t>
            </w:r>
            <w:r w:rsidRPr="00876513">
              <w:t xml:space="preserve">rs. </w:t>
            </w:r>
            <w:r w:rsidR="00A61385" w:rsidRPr="00876513">
              <w:t xml:space="preserve">Visiting students </w:t>
            </w:r>
            <w:r w:rsidR="00CE2E08" w:rsidRPr="00876513">
              <w:t>need to</w:t>
            </w:r>
            <w:r w:rsidR="00A61385" w:rsidRPr="00876513">
              <w:t xml:space="preserve"> </w:t>
            </w:r>
            <w:r w:rsidR="00652D97" w:rsidRPr="00876513">
              <w:t xml:space="preserve">register in a minimum of </w:t>
            </w:r>
            <w:r w:rsidR="00B6740A" w:rsidRPr="00876513">
              <w:t>3 courses</w:t>
            </w:r>
            <w:r w:rsidR="009A3333" w:rsidRPr="00876513">
              <w:t xml:space="preserve"> per term</w:t>
            </w:r>
            <w:r w:rsidR="00B6740A" w:rsidRPr="00876513">
              <w:t xml:space="preserve"> </w:t>
            </w:r>
            <w:r w:rsidRPr="00876513">
              <w:t>(9</w:t>
            </w:r>
            <w:r w:rsidR="009A3333" w:rsidRPr="00876513">
              <w:t xml:space="preserve"> </w:t>
            </w:r>
            <w:r w:rsidRPr="00876513">
              <w:t>c</w:t>
            </w:r>
            <w:r w:rsidR="009A3333" w:rsidRPr="00876513">
              <w:t xml:space="preserve">redit </w:t>
            </w:r>
            <w:r w:rsidR="004C6E25" w:rsidRPr="00876513">
              <w:t>h</w:t>
            </w:r>
            <w:r w:rsidR="009A3333" w:rsidRPr="00876513">
              <w:t>ours</w:t>
            </w:r>
            <w:r w:rsidRPr="00876513">
              <w:t>)</w:t>
            </w:r>
            <w:r w:rsidR="009859F7" w:rsidRPr="00876513">
              <w:t>.</w:t>
            </w:r>
            <w:r w:rsidR="007175DF" w:rsidRPr="00876513">
              <w:t xml:space="preserve"> </w:t>
            </w:r>
            <w:r w:rsidR="00393C26" w:rsidRPr="00876513">
              <w:t>A</w:t>
            </w:r>
            <w:r w:rsidR="00393C26" w:rsidRPr="00876513">
              <w:t xml:space="preserve"> full course load at SMU typically consists of 5 courses per term (15 credit hours).</w:t>
            </w:r>
          </w:p>
        </w:tc>
      </w:tr>
      <w:tr w:rsidR="00F92BA5" w14:paraId="78A5A7E0" w14:textId="77777777" w:rsidTr="000A71E7">
        <w:tc>
          <w:tcPr>
            <w:tcW w:w="9350" w:type="dxa"/>
            <w:tcBorders>
              <w:bottom w:val="single" w:sz="4" w:space="0" w:color="auto"/>
            </w:tcBorders>
            <w:shd w:val="clear" w:color="auto" w:fill="002060"/>
          </w:tcPr>
          <w:p w14:paraId="22141CE8" w14:textId="5EC87F9A" w:rsidR="00F92BA5" w:rsidRPr="003B004B" w:rsidRDefault="003367A7" w:rsidP="00362DA5">
            <w:pPr>
              <w:rPr>
                <w:b/>
                <w:bCs/>
              </w:rPr>
            </w:pPr>
            <w:r w:rsidRPr="003B004B">
              <w:rPr>
                <w:b/>
                <w:bCs/>
              </w:rPr>
              <w:lastRenderedPageBreak/>
              <w:t>Course registration</w:t>
            </w:r>
          </w:p>
        </w:tc>
      </w:tr>
      <w:tr w:rsidR="00254DD0" w14:paraId="58AF3A8D" w14:textId="77777777" w:rsidTr="00254DD0">
        <w:tc>
          <w:tcPr>
            <w:tcW w:w="9350" w:type="dxa"/>
            <w:tcBorders>
              <w:bottom w:val="single" w:sz="4" w:space="0" w:color="auto"/>
            </w:tcBorders>
            <w:shd w:val="clear" w:color="auto" w:fill="auto"/>
          </w:tcPr>
          <w:p w14:paraId="619B3FF6" w14:textId="1DD3EB19" w:rsidR="00254DD0" w:rsidRPr="00254DD0" w:rsidRDefault="00254DD0" w:rsidP="00254DD0">
            <w:r w:rsidRPr="00254DD0">
              <w:t>Course registration is completed online</w:t>
            </w:r>
            <w:r w:rsidR="008B011F">
              <w:t xml:space="preserve"> via Self-service banner account</w:t>
            </w:r>
            <w:r w:rsidRPr="00254DD0">
              <w:t>. Register early! Once a course becomes full, students can join a waitlist but will not be guaranteed a seat in the course.</w:t>
            </w:r>
          </w:p>
          <w:p w14:paraId="1BF19CFB" w14:textId="70AB7960" w:rsidR="00254DD0" w:rsidRPr="00254DD0" w:rsidRDefault="00254DD0" w:rsidP="00D81144">
            <w:pPr>
              <w:pStyle w:val="ListParagraph"/>
              <w:numPr>
                <w:ilvl w:val="0"/>
                <w:numId w:val="17"/>
              </w:numPr>
              <w:ind w:left="315" w:hanging="284"/>
            </w:pPr>
            <w:r w:rsidRPr="00254DD0">
              <w:t>Course registration period for Fall term is open from May 1, 2025 – September 12, 2025.</w:t>
            </w:r>
          </w:p>
          <w:p w14:paraId="1F201025" w14:textId="5892411F" w:rsidR="00254DD0" w:rsidRPr="00254DD0" w:rsidRDefault="00254DD0" w:rsidP="00D81144">
            <w:pPr>
              <w:pStyle w:val="ListParagraph"/>
              <w:numPr>
                <w:ilvl w:val="0"/>
                <w:numId w:val="17"/>
              </w:numPr>
              <w:ind w:left="315" w:hanging="284"/>
            </w:pPr>
            <w:r w:rsidRPr="00254DD0">
              <w:t>Course registration period for Winter term is open from May 1, 2025 – January 16, 2026.</w:t>
            </w:r>
          </w:p>
          <w:p w14:paraId="460F6C01" w14:textId="7589BAC9" w:rsidR="00254DD0" w:rsidRPr="00254DD0" w:rsidRDefault="002F0C96" w:rsidP="00254DD0">
            <w:pPr>
              <w:rPr>
                <w:b/>
                <w:bCs/>
              </w:rPr>
            </w:pPr>
            <w:r w:rsidRPr="002F0C96">
              <w:rPr>
                <w:b/>
                <w:bCs/>
              </w:rPr>
              <w:t>[IMPORTANT]</w:t>
            </w:r>
            <w:r>
              <w:t xml:space="preserve"> </w:t>
            </w:r>
            <w:r w:rsidR="003D5486">
              <w:t>The majority of 2</w:t>
            </w:r>
            <w:r w:rsidR="003D5486" w:rsidRPr="003D5486">
              <w:rPr>
                <w:vertAlign w:val="superscript"/>
              </w:rPr>
              <w:t>nd</w:t>
            </w:r>
            <w:r w:rsidR="003D5486">
              <w:t>, 3</w:t>
            </w:r>
            <w:r w:rsidR="003D5486" w:rsidRPr="003D5486">
              <w:rPr>
                <w:vertAlign w:val="superscript"/>
              </w:rPr>
              <w:t>rd</w:t>
            </w:r>
            <w:r w:rsidR="003D5486">
              <w:t>, and 4</w:t>
            </w:r>
            <w:r w:rsidR="003D5486" w:rsidRPr="003D5486">
              <w:rPr>
                <w:vertAlign w:val="superscript"/>
              </w:rPr>
              <w:t>th</w:t>
            </w:r>
            <w:r w:rsidR="003D5486">
              <w:t>-year courses</w:t>
            </w:r>
            <w:r w:rsidR="00936B86">
              <w:t xml:space="preserve"> (numbered from 2000-4999)</w:t>
            </w:r>
            <w:r w:rsidR="003D5486">
              <w:t xml:space="preserve"> have pre-requisites. </w:t>
            </w:r>
            <w:r w:rsidR="00273F8A" w:rsidRPr="00CC3765">
              <w:rPr>
                <w:color w:val="FF0000"/>
              </w:rPr>
              <w:t xml:space="preserve">Visiting exchange students cannot register in </w:t>
            </w:r>
            <w:r w:rsidR="00E70402" w:rsidRPr="00CC3765">
              <w:rPr>
                <w:color w:val="FF0000"/>
              </w:rPr>
              <w:t>courses with pre-requisites straightaway.</w:t>
            </w:r>
            <w:r w:rsidR="00E70402">
              <w:t xml:space="preserve"> </w:t>
            </w:r>
            <w:r w:rsidR="005F749E">
              <w:t xml:space="preserve">Students must </w:t>
            </w:r>
            <w:r w:rsidR="00CD37C2">
              <w:t xml:space="preserve">first </w:t>
            </w:r>
            <w:r w:rsidR="005F749E">
              <w:t xml:space="preserve">contact </w:t>
            </w:r>
            <w:r w:rsidR="00E20A3F">
              <w:t>an a</w:t>
            </w:r>
            <w:r w:rsidR="005F749E">
              <w:t xml:space="preserve">cademic </w:t>
            </w:r>
            <w:r w:rsidR="00E20A3F">
              <w:t>a</w:t>
            </w:r>
            <w:r w:rsidR="005F749E">
              <w:t>dvisor</w:t>
            </w:r>
            <w:r w:rsidR="00CD37C2">
              <w:t xml:space="preserve"> </w:t>
            </w:r>
            <w:r w:rsidR="003946CB">
              <w:t xml:space="preserve">of the relevant Faculty (Arts, </w:t>
            </w:r>
            <w:r w:rsidR="000E1296">
              <w:t>Sobey School of Business</w:t>
            </w:r>
            <w:r w:rsidR="003946CB">
              <w:t xml:space="preserve">, Science) </w:t>
            </w:r>
            <w:r w:rsidR="00561639">
              <w:t xml:space="preserve">at SMU </w:t>
            </w:r>
            <w:r w:rsidR="00CD37C2">
              <w:t xml:space="preserve">and request permission. </w:t>
            </w:r>
            <w:r w:rsidR="00076D5E">
              <w:t xml:space="preserve">Not all times such permission may be granted. </w:t>
            </w:r>
          </w:p>
        </w:tc>
      </w:tr>
    </w:tbl>
    <w:p w14:paraId="43EC2F8F" w14:textId="19899CC1" w:rsidR="00F92BA5" w:rsidRPr="006C2A9B" w:rsidRDefault="00F92BA5" w:rsidP="00790E28">
      <w:pPr>
        <w:spacing w:after="0"/>
        <w:rPr>
          <w:rStyle w:val="IntenseEmphasis"/>
          <w:sz w:val="12"/>
          <w:szCs w:val="12"/>
        </w:rPr>
      </w:pPr>
    </w:p>
    <w:tbl>
      <w:tblPr>
        <w:tblStyle w:val="TableGrid"/>
        <w:tblW w:w="0" w:type="auto"/>
        <w:tblLook w:val="04A0" w:firstRow="1" w:lastRow="0" w:firstColumn="1" w:lastColumn="0" w:noHBand="0" w:noVBand="1"/>
      </w:tblPr>
      <w:tblGrid>
        <w:gridCol w:w="9350"/>
      </w:tblGrid>
      <w:tr w:rsidR="009A524F" w14:paraId="7965E404" w14:textId="77777777" w:rsidTr="00B33D56">
        <w:tc>
          <w:tcPr>
            <w:tcW w:w="9350" w:type="dxa"/>
            <w:shd w:val="clear" w:color="auto" w:fill="D9E2F3" w:themeFill="accent1" w:themeFillTint="33"/>
          </w:tcPr>
          <w:p w14:paraId="1BC1EB20" w14:textId="4306D4C0" w:rsidR="009A524F" w:rsidRPr="004506EF" w:rsidRDefault="007D483B" w:rsidP="00362DA5">
            <w:pPr>
              <w:rPr>
                <w:b/>
                <w:bCs/>
                <w:sz w:val="28"/>
                <w:szCs w:val="28"/>
              </w:rPr>
            </w:pPr>
            <w:r>
              <w:rPr>
                <w:b/>
                <w:bCs/>
                <w:sz w:val="28"/>
                <w:szCs w:val="28"/>
              </w:rPr>
              <w:t xml:space="preserve">Nomination and </w:t>
            </w:r>
            <w:r w:rsidR="00790E28" w:rsidRPr="004506EF">
              <w:rPr>
                <w:b/>
                <w:bCs/>
                <w:sz w:val="28"/>
                <w:szCs w:val="28"/>
              </w:rPr>
              <w:t>Admission</w:t>
            </w:r>
          </w:p>
        </w:tc>
      </w:tr>
      <w:tr w:rsidR="008F7C4D" w14:paraId="4C15380E" w14:textId="77777777" w:rsidTr="004B3E6A">
        <w:tc>
          <w:tcPr>
            <w:tcW w:w="9350" w:type="dxa"/>
            <w:shd w:val="clear" w:color="auto" w:fill="002060"/>
          </w:tcPr>
          <w:p w14:paraId="38DE8807" w14:textId="47A5A41A" w:rsidR="008F7C4D" w:rsidRPr="004B3E6A" w:rsidRDefault="00686C3B" w:rsidP="00362DA5">
            <w:pPr>
              <w:rPr>
                <w:b/>
                <w:bCs/>
              </w:rPr>
            </w:pPr>
            <w:r>
              <w:rPr>
                <w:b/>
                <w:bCs/>
              </w:rPr>
              <w:t>Nomination process</w:t>
            </w:r>
            <w:r>
              <w:rPr>
                <w:b/>
                <w:bCs/>
              </w:rPr>
              <w:t xml:space="preserve"> f</w:t>
            </w:r>
            <w:r w:rsidR="00086467">
              <w:rPr>
                <w:b/>
                <w:bCs/>
              </w:rPr>
              <w:t xml:space="preserve">or the international office of </w:t>
            </w:r>
            <w:r w:rsidR="008959C6">
              <w:rPr>
                <w:b/>
                <w:bCs/>
              </w:rPr>
              <w:t xml:space="preserve">the partner </w:t>
            </w:r>
            <w:r w:rsidR="001E77BE">
              <w:rPr>
                <w:b/>
                <w:bCs/>
              </w:rPr>
              <w:t>institution</w:t>
            </w:r>
          </w:p>
        </w:tc>
      </w:tr>
      <w:tr w:rsidR="008F7C4D" w14:paraId="54942E67" w14:textId="77777777" w:rsidTr="008F7C4D">
        <w:tc>
          <w:tcPr>
            <w:tcW w:w="9350" w:type="dxa"/>
          </w:tcPr>
          <w:p w14:paraId="2935F1CF" w14:textId="66C11646" w:rsidR="005B214D" w:rsidRDefault="00221C76" w:rsidP="00362DA5">
            <w:r>
              <w:t>E</w:t>
            </w:r>
            <w:r w:rsidR="007F2806">
              <w:t xml:space="preserve">mail </w:t>
            </w:r>
            <w:hyperlink r:id="rId22" w:history="1">
              <w:r w:rsidR="007F2806" w:rsidRPr="0002250C">
                <w:rPr>
                  <w:rStyle w:val="Hyperlink"/>
                </w:rPr>
                <w:t>Miyuki.arai@smu.ca</w:t>
              </w:r>
            </w:hyperlink>
            <w:r w:rsidR="007F2806">
              <w:t xml:space="preserve"> </w:t>
            </w:r>
            <w:r w:rsidR="00CD6DBC">
              <w:t>to confirm</w:t>
            </w:r>
            <w:r w:rsidR="009A015E">
              <w:t xml:space="preserve"> the </w:t>
            </w:r>
            <w:r w:rsidR="00E55AA6">
              <w:t>number</w:t>
            </w:r>
            <w:r w:rsidR="009A015E">
              <w:t xml:space="preserve"> of </w:t>
            </w:r>
            <w:r w:rsidR="003957E8">
              <w:t xml:space="preserve">available </w:t>
            </w:r>
            <w:r w:rsidR="009A015E">
              <w:t xml:space="preserve">exchange </w:t>
            </w:r>
            <w:r w:rsidR="006F5031">
              <w:t>places</w:t>
            </w:r>
            <w:r w:rsidR="00FD7CF1">
              <w:t xml:space="preserve">, if </w:t>
            </w:r>
            <w:r w:rsidR="00E66B81">
              <w:t xml:space="preserve">not </w:t>
            </w:r>
            <w:r w:rsidR="009E4B4C">
              <w:t>determined</w:t>
            </w:r>
            <w:r w:rsidR="001E77BE">
              <w:t xml:space="preserve"> yet</w:t>
            </w:r>
            <w:r w:rsidR="009E4B4C">
              <w:t>.</w:t>
            </w:r>
          </w:p>
          <w:p w14:paraId="620E55E2" w14:textId="7EA6DB9D" w:rsidR="00655E3E" w:rsidRDefault="007714A1" w:rsidP="00655E3E">
            <w:r>
              <w:t xml:space="preserve">For each selected </w:t>
            </w:r>
            <w:r w:rsidR="00167AB7">
              <w:t xml:space="preserve">student, the </w:t>
            </w:r>
            <w:r w:rsidR="00147E27">
              <w:t xml:space="preserve">partner </w:t>
            </w:r>
            <w:r w:rsidR="00167AB7">
              <w:t>international office</w:t>
            </w:r>
            <w:r w:rsidR="00937528">
              <w:t xml:space="preserve"> </w:t>
            </w:r>
            <w:r w:rsidR="00AC537E">
              <w:t>s</w:t>
            </w:r>
            <w:r w:rsidR="00463A04">
              <w:t xml:space="preserve">hould </w:t>
            </w:r>
            <w:r w:rsidR="00147E27">
              <w:t xml:space="preserve">inform via </w:t>
            </w:r>
            <w:r w:rsidR="00F27EF1">
              <w:t>email</w:t>
            </w:r>
            <w:r w:rsidR="00147E27">
              <w:t xml:space="preserve"> to</w:t>
            </w:r>
            <w:r w:rsidR="00F27EF1">
              <w:t xml:space="preserve"> </w:t>
            </w:r>
            <w:hyperlink r:id="rId23" w:history="1">
              <w:r w:rsidR="00F27EF1" w:rsidRPr="0009310D">
                <w:rPr>
                  <w:rStyle w:val="Hyperlink"/>
                </w:rPr>
                <w:t>Global@smu.ca</w:t>
              </w:r>
            </w:hyperlink>
            <w:r w:rsidR="00147E27">
              <w:t>:</w:t>
            </w:r>
            <w:r w:rsidR="00F27EF1">
              <w:t xml:space="preserve"> </w:t>
            </w:r>
            <w:r w:rsidR="00AC537E">
              <w:t xml:space="preserve"> </w:t>
            </w:r>
          </w:p>
          <w:p w14:paraId="70B64EB2" w14:textId="2C841B9C" w:rsidR="00996250" w:rsidRDefault="006B387A" w:rsidP="006B387A">
            <w:r w:rsidRPr="00CF2927">
              <w:rPr>
                <w:b/>
                <w:bCs/>
              </w:rPr>
              <w:t>1)</w:t>
            </w:r>
            <w:r>
              <w:t xml:space="preserve"> </w:t>
            </w:r>
            <w:r w:rsidR="00F75CBE" w:rsidRPr="00DE72B7">
              <w:rPr>
                <w:b/>
                <w:bCs/>
              </w:rPr>
              <w:t xml:space="preserve">student </w:t>
            </w:r>
            <w:r w:rsidR="008C7025" w:rsidRPr="00DE72B7">
              <w:rPr>
                <w:b/>
                <w:bCs/>
              </w:rPr>
              <w:t xml:space="preserve">full </w:t>
            </w:r>
            <w:r w:rsidR="00F75CBE" w:rsidRPr="00DE72B7">
              <w:rPr>
                <w:b/>
                <w:bCs/>
              </w:rPr>
              <w:t>name</w:t>
            </w:r>
            <w:r>
              <w:t xml:space="preserve">, </w:t>
            </w:r>
            <w:r w:rsidRPr="00CF2927">
              <w:rPr>
                <w:b/>
                <w:bCs/>
              </w:rPr>
              <w:t>2)</w:t>
            </w:r>
            <w:r>
              <w:t xml:space="preserve"> </w:t>
            </w:r>
            <w:r w:rsidR="00F75CBE" w:rsidRPr="00DE72B7">
              <w:rPr>
                <w:b/>
                <w:bCs/>
              </w:rPr>
              <w:t>student email</w:t>
            </w:r>
            <w:r w:rsidR="0077178C">
              <w:t xml:space="preserve"> (</w:t>
            </w:r>
            <w:r w:rsidR="00BC142B">
              <w:t>personal email or university email</w:t>
            </w:r>
            <w:r>
              <w:t>,</w:t>
            </w:r>
            <w:r w:rsidR="00BC142B">
              <w:t xml:space="preserve"> whichever the student checks </w:t>
            </w:r>
            <w:r w:rsidR="00B10E48">
              <w:t xml:space="preserve">most </w:t>
            </w:r>
            <w:r w:rsidR="00841DA8">
              <w:t>frequently</w:t>
            </w:r>
            <w:r w:rsidR="00BC142B">
              <w:t>),</w:t>
            </w:r>
            <w:r>
              <w:t xml:space="preserve"> </w:t>
            </w:r>
            <w:r w:rsidRPr="00CF2927">
              <w:rPr>
                <w:b/>
                <w:bCs/>
              </w:rPr>
              <w:t>3)</w:t>
            </w:r>
            <w:r>
              <w:t xml:space="preserve"> </w:t>
            </w:r>
            <w:r w:rsidR="0080629B" w:rsidRPr="00DE72B7">
              <w:rPr>
                <w:b/>
                <w:bCs/>
              </w:rPr>
              <w:t xml:space="preserve">exchange </w:t>
            </w:r>
            <w:r w:rsidR="00A972D9" w:rsidRPr="00DE72B7">
              <w:rPr>
                <w:b/>
                <w:bCs/>
              </w:rPr>
              <w:t>duration</w:t>
            </w:r>
            <w:r w:rsidR="00A972D9">
              <w:t xml:space="preserve">, e.g., </w:t>
            </w:r>
            <w:r w:rsidR="00BD2BED">
              <w:t>“</w:t>
            </w:r>
            <w:r w:rsidR="00A972D9">
              <w:t>one</w:t>
            </w:r>
            <w:r w:rsidR="00AF74A2">
              <w:t xml:space="preserve"> semester</w:t>
            </w:r>
            <w:r w:rsidR="00BD2BED">
              <w:t>”</w:t>
            </w:r>
            <w:r w:rsidR="00B21D60">
              <w:t xml:space="preserve">, </w:t>
            </w:r>
            <w:r w:rsidR="00B21D60" w:rsidRPr="00CF2927">
              <w:rPr>
                <w:b/>
                <w:bCs/>
              </w:rPr>
              <w:t>4)</w:t>
            </w:r>
            <w:r w:rsidR="00B21D60">
              <w:t xml:space="preserve"> </w:t>
            </w:r>
            <w:r w:rsidR="0080629B" w:rsidRPr="00DE72B7">
              <w:rPr>
                <w:b/>
                <w:bCs/>
              </w:rPr>
              <w:t xml:space="preserve">exchange </w:t>
            </w:r>
            <w:r w:rsidR="00372523" w:rsidRPr="00DE72B7">
              <w:rPr>
                <w:b/>
                <w:bCs/>
              </w:rPr>
              <w:t>period</w:t>
            </w:r>
            <w:r w:rsidR="00A925CE">
              <w:t xml:space="preserve">, </w:t>
            </w:r>
            <w:r w:rsidR="00372523">
              <w:t xml:space="preserve">e.g., </w:t>
            </w:r>
            <w:r w:rsidR="00A925CE">
              <w:t>“</w:t>
            </w:r>
            <w:r w:rsidR="00E878F6">
              <w:t>Fall202</w:t>
            </w:r>
            <w:r w:rsidR="00AF74A2">
              <w:t>5</w:t>
            </w:r>
            <w:r w:rsidR="00A925CE">
              <w:t>”</w:t>
            </w:r>
            <w:r w:rsidR="00841DA8">
              <w:t xml:space="preserve"> or</w:t>
            </w:r>
            <w:r w:rsidR="00A925CE">
              <w:t xml:space="preserve"> “</w:t>
            </w:r>
            <w:r w:rsidR="00E878F6">
              <w:t>Winter202</w:t>
            </w:r>
            <w:r w:rsidR="00AF74A2">
              <w:t>6</w:t>
            </w:r>
            <w:r w:rsidR="00A925CE">
              <w:t>”</w:t>
            </w:r>
            <w:r w:rsidR="00B21D60">
              <w:t xml:space="preserve">, </w:t>
            </w:r>
            <w:r w:rsidR="00B21D60" w:rsidRPr="00CF2927">
              <w:rPr>
                <w:b/>
                <w:bCs/>
              </w:rPr>
              <w:t>5)</w:t>
            </w:r>
            <w:r w:rsidR="00B21D60">
              <w:t xml:space="preserve"> </w:t>
            </w:r>
            <w:r w:rsidR="00BC6064" w:rsidRPr="0035563F">
              <w:rPr>
                <w:b/>
                <w:bCs/>
              </w:rPr>
              <w:t>home university degree</w:t>
            </w:r>
            <w:r w:rsidR="00E93557" w:rsidRPr="0035563F">
              <w:rPr>
                <w:b/>
                <w:bCs/>
              </w:rPr>
              <w:t xml:space="preserve"> </w:t>
            </w:r>
            <w:r w:rsidR="00DE72B7" w:rsidRPr="0035563F">
              <w:rPr>
                <w:b/>
                <w:bCs/>
              </w:rPr>
              <w:t xml:space="preserve">program </w:t>
            </w:r>
            <w:r w:rsidR="00E93557" w:rsidRPr="0035563F">
              <w:rPr>
                <w:b/>
                <w:bCs/>
              </w:rPr>
              <w:t>and major subjects</w:t>
            </w:r>
            <w:r w:rsidR="00DE72B7">
              <w:t xml:space="preserve"> (e.g., “Bachelor of </w:t>
            </w:r>
            <w:r w:rsidR="0035563F">
              <w:t>Science, Biology major”)</w:t>
            </w:r>
            <w:r w:rsidR="00E93557">
              <w:t>, a</w:t>
            </w:r>
            <w:r w:rsidR="006D4E96">
              <w:t xml:space="preserve">nd </w:t>
            </w:r>
            <w:r w:rsidR="00B21D60" w:rsidRPr="00CF2927">
              <w:rPr>
                <w:b/>
                <w:bCs/>
              </w:rPr>
              <w:t>6)</w:t>
            </w:r>
            <w:r w:rsidR="00B21D60">
              <w:t xml:space="preserve"> </w:t>
            </w:r>
            <w:r w:rsidR="00470687" w:rsidRPr="0035563F">
              <w:rPr>
                <w:b/>
                <w:bCs/>
              </w:rPr>
              <w:t>confirmation</w:t>
            </w:r>
            <w:r w:rsidR="00806993" w:rsidRPr="0035563F">
              <w:rPr>
                <w:b/>
                <w:bCs/>
              </w:rPr>
              <w:t xml:space="preserve"> that the student </w:t>
            </w:r>
            <w:r w:rsidR="00302B4A" w:rsidRPr="0035563F">
              <w:rPr>
                <w:b/>
                <w:bCs/>
              </w:rPr>
              <w:t>will take undergraduate/Bachelor-</w:t>
            </w:r>
            <w:r w:rsidR="00470687" w:rsidRPr="0035563F">
              <w:rPr>
                <w:b/>
                <w:bCs/>
              </w:rPr>
              <w:t>level</w:t>
            </w:r>
            <w:r w:rsidR="00302B4A" w:rsidRPr="0035563F">
              <w:rPr>
                <w:b/>
                <w:bCs/>
              </w:rPr>
              <w:t xml:space="preserve"> courses</w:t>
            </w:r>
            <w:r w:rsidR="00CC2F8A" w:rsidRPr="0035563F">
              <w:rPr>
                <w:b/>
                <w:bCs/>
              </w:rPr>
              <w:t xml:space="preserve"> at SMU</w:t>
            </w:r>
            <w:r w:rsidR="00CC2F8A">
              <w:t>.</w:t>
            </w:r>
            <w:r w:rsidR="009C5C60">
              <w:t xml:space="preserve"> </w:t>
            </w:r>
          </w:p>
          <w:p w14:paraId="1C371284" w14:textId="34128A86" w:rsidR="00D0617A" w:rsidRDefault="00147E27" w:rsidP="00D0617A">
            <w:r>
              <w:rPr>
                <w:b/>
                <w:bCs/>
              </w:rPr>
              <w:t xml:space="preserve">Please </w:t>
            </w:r>
            <w:r w:rsidR="00662135">
              <w:rPr>
                <w:b/>
                <w:bCs/>
              </w:rPr>
              <w:t>a</w:t>
            </w:r>
            <w:r w:rsidR="009C5C60" w:rsidRPr="0035563F">
              <w:rPr>
                <w:b/>
                <w:bCs/>
              </w:rPr>
              <w:t>ttach</w:t>
            </w:r>
            <w:r w:rsidR="007336C2" w:rsidRPr="0035563F">
              <w:rPr>
                <w:b/>
                <w:bCs/>
              </w:rPr>
              <w:t xml:space="preserve"> </w:t>
            </w:r>
            <w:r w:rsidR="00DE2DEA" w:rsidRPr="0035563F">
              <w:rPr>
                <w:b/>
                <w:bCs/>
              </w:rPr>
              <w:t>to th</w:t>
            </w:r>
            <w:r w:rsidR="00662135">
              <w:rPr>
                <w:b/>
                <w:bCs/>
              </w:rPr>
              <w:t>e nomination</w:t>
            </w:r>
            <w:r w:rsidR="00DE2DEA" w:rsidRPr="0035563F">
              <w:rPr>
                <w:b/>
                <w:bCs/>
              </w:rPr>
              <w:t xml:space="preserve"> email</w:t>
            </w:r>
            <w:r w:rsidR="00F016A0">
              <w:t>:</w:t>
            </w:r>
            <w:r w:rsidR="00DE2DEA">
              <w:t xml:space="preserve"> </w:t>
            </w:r>
          </w:p>
          <w:p w14:paraId="65143DD0" w14:textId="7F087618" w:rsidR="00ED05E5" w:rsidRDefault="00DE72B7" w:rsidP="00DE72B7">
            <w:r w:rsidRPr="00CF2927">
              <w:rPr>
                <w:b/>
                <w:bCs/>
              </w:rPr>
              <w:t>7)</w:t>
            </w:r>
            <w:r>
              <w:t xml:space="preserve"> </w:t>
            </w:r>
            <w:r w:rsidR="00D36CB1" w:rsidRPr="007F75D8">
              <w:t>a</w:t>
            </w:r>
            <w:r w:rsidR="00270401" w:rsidRPr="007F75D8">
              <w:t xml:space="preserve">n electronic copy of </w:t>
            </w:r>
            <w:r w:rsidR="00270401" w:rsidRPr="0035563F">
              <w:rPr>
                <w:b/>
                <w:bCs/>
              </w:rPr>
              <w:t>a</w:t>
            </w:r>
            <w:r w:rsidR="00D36CB1" w:rsidRPr="0035563F">
              <w:rPr>
                <w:b/>
                <w:bCs/>
              </w:rPr>
              <w:t xml:space="preserve"> </w:t>
            </w:r>
            <w:r w:rsidR="00ED05E5" w:rsidRPr="0035563F">
              <w:rPr>
                <w:b/>
                <w:bCs/>
              </w:rPr>
              <w:t>Letter of Permission</w:t>
            </w:r>
            <w:r w:rsidR="00D66F3D" w:rsidRPr="0035563F">
              <w:rPr>
                <w:b/>
                <w:bCs/>
              </w:rPr>
              <w:t xml:space="preserve"> </w:t>
            </w:r>
            <w:r w:rsidR="00E25FFB" w:rsidRPr="0035563F">
              <w:rPr>
                <w:b/>
                <w:bCs/>
              </w:rPr>
              <w:t>(</w:t>
            </w:r>
            <w:r w:rsidR="00F628AE" w:rsidRPr="0035563F">
              <w:rPr>
                <w:b/>
                <w:bCs/>
              </w:rPr>
              <w:t>use</w:t>
            </w:r>
            <w:r w:rsidR="00D66F3D" w:rsidRPr="0035563F">
              <w:rPr>
                <w:b/>
                <w:bCs/>
              </w:rPr>
              <w:t xml:space="preserve"> the temp</w:t>
            </w:r>
            <w:r w:rsidR="00F628AE" w:rsidRPr="0035563F">
              <w:rPr>
                <w:b/>
                <w:bCs/>
              </w:rPr>
              <w:t>late</w:t>
            </w:r>
            <w:r w:rsidR="00A761D8" w:rsidRPr="0035563F">
              <w:rPr>
                <w:b/>
                <w:bCs/>
              </w:rPr>
              <w:t xml:space="preserve"> provided</w:t>
            </w:r>
            <w:r w:rsidR="00362553" w:rsidRPr="0035563F">
              <w:rPr>
                <w:b/>
                <w:bCs/>
              </w:rPr>
              <w:t>)</w:t>
            </w:r>
            <w:r w:rsidR="00996250" w:rsidRPr="007F75D8">
              <w:t xml:space="preserve"> and</w:t>
            </w:r>
            <w:r w:rsidR="00267641" w:rsidRPr="007F75D8">
              <w:t xml:space="preserve"> </w:t>
            </w:r>
            <w:r w:rsidRPr="00CF2927">
              <w:rPr>
                <w:b/>
                <w:bCs/>
              </w:rPr>
              <w:t>8)</w:t>
            </w:r>
            <w:r>
              <w:t xml:space="preserve"> </w:t>
            </w:r>
            <w:r w:rsidR="00D66F3D" w:rsidRPr="007F75D8">
              <w:t xml:space="preserve">the nominated student’s </w:t>
            </w:r>
            <w:r w:rsidR="00D66F3D" w:rsidRPr="0035563F">
              <w:rPr>
                <w:b/>
                <w:bCs/>
              </w:rPr>
              <w:t>home university transcript in English</w:t>
            </w:r>
            <w:r w:rsidR="00B341CF" w:rsidRPr="007F75D8">
              <w:t xml:space="preserve"> (</w:t>
            </w:r>
            <w:r w:rsidR="00CC7806" w:rsidRPr="007F75D8">
              <w:t>-- the transcript is not ne</w:t>
            </w:r>
            <w:r w:rsidR="0003556F" w:rsidRPr="007F75D8">
              <w:t>eded</w:t>
            </w:r>
            <w:r w:rsidR="00CC7806" w:rsidRPr="007F75D8">
              <w:t xml:space="preserve"> for admission but is cri</w:t>
            </w:r>
            <w:r w:rsidR="0003556F" w:rsidRPr="007F75D8">
              <w:t xml:space="preserve">tical during course registration which starts in May </w:t>
            </w:r>
            <w:r w:rsidR="00AE0686" w:rsidRPr="007F75D8">
              <w:t>for both fall term and winter term)</w:t>
            </w:r>
          </w:p>
        </w:tc>
      </w:tr>
      <w:tr w:rsidR="008F7C4D" w14:paraId="464806BF" w14:textId="77777777" w:rsidTr="004B3E6A">
        <w:tc>
          <w:tcPr>
            <w:tcW w:w="9350" w:type="dxa"/>
            <w:shd w:val="clear" w:color="auto" w:fill="002060"/>
          </w:tcPr>
          <w:p w14:paraId="53C4F717" w14:textId="5B24F092" w:rsidR="008F7C4D" w:rsidRPr="004B3E6A" w:rsidRDefault="00686C3B" w:rsidP="00362DA5">
            <w:pPr>
              <w:rPr>
                <w:b/>
                <w:bCs/>
              </w:rPr>
            </w:pPr>
            <w:r w:rsidRPr="004B3E6A">
              <w:rPr>
                <w:b/>
                <w:bCs/>
              </w:rPr>
              <w:t>Admission application</w:t>
            </w:r>
            <w:r>
              <w:rPr>
                <w:b/>
                <w:bCs/>
              </w:rPr>
              <w:t xml:space="preserve"> process</w:t>
            </w:r>
            <w:r>
              <w:rPr>
                <w:b/>
                <w:bCs/>
              </w:rPr>
              <w:t xml:space="preserve"> f</w:t>
            </w:r>
            <w:r w:rsidR="008959C6">
              <w:rPr>
                <w:b/>
                <w:bCs/>
              </w:rPr>
              <w:t>or the nominated student</w:t>
            </w:r>
            <w:r w:rsidR="00166CEF">
              <w:rPr>
                <w:b/>
                <w:bCs/>
              </w:rPr>
              <w:t xml:space="preserve"> from the partner institution</w:t>
            </w:r>
          </w:p>
        </w:tc>
      </w:tr>
      <w:tr w:rsidR="008F7C4D" w14:paraId="7459A1C9" w14:textId="77777777" w:rsidTr="008F7C4D">
        <w:tc>
          <w:tcPr>
            <w:tcW w:w="9350" w:type="dxa"/>
          </w:tcPr>
          <w:p w14:paraId="54379B9C" w14:textId="7F6CAF0D" w:rsidR="008F7C4D" w:rsidRDefault="00A66F77" w:rsidP="00362DA5">
            <w:r>
              <w:t xml:space="preserve">Following the receipt of an email from the home institution, </w:t>
            </w:r>
            <w:r w:rsidR="001324B1">
              <w:t>the nominated student will receive instructions for an online application</w:t>
            </w:r>
            <w:r w:rsidR="002936DA">
              <w:t>.</w:t>
            </w:r>
          </w:p>
        </w:tc>
      </w:tr>
      <w:tr w:rsidR="002B62B4" w14:paraId="39CC95EE" w14:textId="77777777" w:rsidTr="004B3E6A">
        <w:tc>
          <w:tcPr>
            <w:tcW w:w="9350" w:type="dxa"/>
            <w:shd w:val="clear" w:color="auto" w:fill="002060"/>
          </w:tcPr>
          <w:p w14:paraId="3EDCDB0F" w14:textId="2A412B96" w:rsidR="002B62B4" w:rsidRPr="004B3E6A" w:rsidRDefault="00086C8A" w:rsidP="00362DA5">
            <w:pPr>
              <w:rPr>
                <w:b/>
                <w:bCs/>
              </w:rPr>
            </w:pPr>
            <w:r w:rsidRPr="004B3E6A">
              <w:rPr>
                <w:b/>
                <w:bCs/>
              </w:rPr>
              <w:t>Nomination and application periods</w:t>
            </w:r>
          </w:p>
        </w:tc>
      </w:tr>
      <w:tr w:rsidR="002B62B4" w14:paraId="4795F9C3" w14:textId="77777777" w:rsidTr="000620C2">
        <w:tc>
          <w:tcPr>
            <w:tcW w:w="9350" w:type="dxa"/>
            <w:shd w:val="clear" w:color="auto" w:fill="auto"/>
          </w:tcPr>
          <w:p w14:paraId="2424A719" w14:textId="54D5278D" w:rsidR="002B62B4" w:rsidRDefault="00FA5619" w:rsidP="0087572B">
            <w:pPr>
              <w:pStyle w:val="ListParagraph"/>
              <w:numPr>
                <w:ilvl w:val="0"/>
                <w:numId w:val="25"/>
              </w:numPr>
              <w:ind w:left="456" w:hanging="425"/>
            </w:pPr>
            <w:r>
              <w:t>Fall202</w:t>
            </w:r>
            <w:r w:rsidR="008136A6">
              <w:t>5</w:t>
            </w:r>
            <w:r>
              <w:t xml:space="preserve">: </w:t>
            </w:r>
            <w:r w:rsidR="007907FB">
              <w:t>Nomination</w:t>
            </w:r>
            <w:r w:rsidR="00AB3BD6">
              <w:t xml:space="preserve"> </w:t>
            </w:r>
            <w:r w:rsidR="00CF0171">
              <w:t>from</w:t>
            </w:r>
            <w:r w:rsidR="007907FB">
              <w:t xml:space="preserve"> March</w:t>
            </w:r>
            <w:r w:rsidR="00C649B2">
              <w:t xml:space="preserve"> 24</w:t>
            </w:r>
            <w:r w:rsidR="007907FB">
              <w:t>-April</w:t>
            </w:r>
            <w:r w:rsidR="00C649B2">
              <w:t xml:space="preserve"> 24</w:t>
            </w:r>
            <w:r w:rsidR="007907FB">
              <w:t xml:space="preserve"> 202</w:t>
            </w:r>
            <w:r w:rsidR="008136A6">
              <w:t>5</w:t>
            </w:r>
            <w:r w:rsidR="007907FB">
              <w:t>; Application</w:t>
            </w:r>
            <w:r w:rsidR="00AB3BD6">
              <w:t xml:space="preserve"> </w:t>
            </w:r>
            <w:r w:rsidR="00CF0171">
              <w:t>from</w:t>
            </w:r>
            <w:r w:rsidR="007907FB">
              <w:t xml:space="preserve"> </w:t>
            </w:r>
            <w:r w:rsidR="00C649B2">
              <w:t>April</w:t>
            </w:r>
            <w:r w:rsidR="002C3494">
              <w:t xml:space="preserve"> 1</w:t>
            </w:r>
            <w:r w:rsidR="007907FB">
              <w:t>-</w:t>
            </w:r>
            <w:r w:rsidR="005140E5">
              <w:t>May</w:t>
            </w:r>
            <w:r w:rsidR="002C3494">
              <w:t xml:space="preserve"> 1</w:t>
            </w:r>
            <w:r w:rsidR="005140E5">
              <w:t xml:space="preserve"> 202</w:t>
            </w:r>
            <w:r w:rsidR="00D00549">
              <w:t>5</w:t>
            </w:r>
          </w:p>
          <w:p w14:paraId="229072A9" w14:textId="146CAA94" w:rsidR="005140E5" w:rsidRDefault="005140E5" w:rsidP="0087572B">
            <w:pPr>
              <w:pStyle w:val="ListParagraph"/>
              <w:numPr>
                <w:ilvl w:val="0"/>
                <w:numId w:val="25"/>
              </w:numPr>
              <w:ind w:left="456" w:hanging="425"/>
            </w:pPr>
            <w:r>
              <w:t>Winter202</w:t>
            </w:r>
            <w:r w:rsidR="00074878">
              <w:t>6</w:t>
            </w:r>
            <w:r>
              <w:t xml:space="preserve">: </w:t>
            </w:r>
            <w:r w:rsidR="00DB0C79">
              <w:t xml:space="preserve">Nomination </w:t>
            </w:r>
            <w:r w:rsidR="00CF0171">
              <w:t>from</w:t>
            </w:r>
            <w:r w:rsidR="00AB3BD6">
              <w:t xml:space="preserve"> </w:t>
            </w:r>
            <w:r w:rsidR="00DB0C79">
              <w:t>March</w:t>
            </w:r>
            <w:r w:rsidR="00694FAC">
              <w:t xml:space="preserve"> 24</w:t>
            </w:r>
            <w:r w:rsidR="00DB0C79">
              <w:t>-August</w:t>
            </w:r>
            <w:r w:rsidR="00694FAC">
              <w:t xml:space="preserve"> 24</w:t>
            </w:r>
            <w:r w:rsidR="00DB0C79">
              <w:t xml:space="preserve"> 202</w:t>
            </w:r>
            <w:r w:rsidR="00D00549">
              <w:t>5</w:t>
            </w:r>
            <w:r w:rsidR="00DB0C79">
              <w:t>; Application</w:t>
            </w:r>
            <w:r w:rsidR="00AB3BD6">
              <w:t xml:space="preserve"> </w:t>
            </w:r>
            <w:r w:rsidR="00CF0171">
              <w:t>from</w:t>
            </w:r>
            <w:r w:rsidR="00DB0C79">
              <w:t xml:space="preserve"> </w:t>
            </w:r>
            <w:r w:rsidR="00694FAC">
              <w:t>April 1</w:t>
            </w:r>
            <w:r w:rsidR="00B85F39">
              <w:t>-Sept</w:t>
            </w:r>
            <w:r w:rsidR="00BA2037">
              <w:t xml:space="preserve"> 1</w:t>
            </w:r>
            <w:r w:rsidR="00B85F39">
              <w:t xml:space="preserve"> 202</w:t>
            </w:r>
            <w:r w:rsidR="00D00549">
              <w:t>5</w:t>
            </w:r>
          </w:p>
          <w:p w14:paraId="78A0B03D" w14:textId="738DB0E4" w:rsidR="00D4422B" w:rsidRDefault="00F72608" w:rsidP="00362DA5">
            <w:r>
              <w:t>Late nomination</w:t>
            </w:r>
            <w:r w:rsidR="00004281">
              <w:t>s</w:t>
            </w:r>
            <w:r>
              <w:t>/application</w:t>
            </w:r>
            <w:r w:rsidR="00004281">
              <w:t xml:space="preserve">s </w:t>
            </w:r>
            <w:r w:rsidR="00592CF9">
              <w:t xml:space="preserve">will be </w:t>
            </w:r>
            <w:r w:rsidR="00004281">
              <w:t>accepted on a case-by-case basis</w:t>
            </w:r>
            <w:r w:rsidR="00F05060">
              <w:t xml:space="preserve">. </w:t>
            </w:r>
            <w:r w:rsidR="004B3E6A">
              <w:t>E</w:t>
            </w:r>
            <w:r w:rsidR="00390A81">
              <w:t>mail</w:t>
            </w:r>
            <w:r w:rsidR="004B3E6A">
              <w:t xml:space="preserve"> </w:t>
            </w:r>
            <w:hyperlink r:id="rId24" w:history="1">
              <w:r w:rsidR="004B3E6A" w:rsidRPr="0002250C">
                <w:rPr>
                  <w:rStyle w:val="Hyperlink"/>
                </w:rPr>
                <w:t>Miyuki.arai@smu.ca</w:t>
              </w:r>
            </w:hyperlink>
            <w:r w:rsidR="004B3E6A">
              <w:t xml:space="preserve">. </w:t>
            </w:r>
            <w:r w:rsidR="00390A81">
              <w:t xml:space="preserve"> </w:t>
            </w:r>
          </w:p>
        </w:tc>
      </w:tr>
    </w:tbl>
    <w:p w14:paraId="583ECE31" w14:textId="222572AF" w:rsidR="008F7C4D" w:rsidRPr="006C2A9B" w:rsidRDefault="008F7C4D" w:rsidP="00790E28">
      <w:pPr>
        <w:spacing w:after="0"/>
        <w:rPr>
          <w:rStyle w:val="IntenseEmphasis"/>
          <w:sz w:val="12"/>
          <w:szCs w:val="12"/>
        </w:rPr>
      </w:pPr>
    </w:p>
    <w:tbl>
      <w:tblPr>
        <w:tblStyle w:val="TableGrid"/>
        <w:tblW w:w="0" w:type="auto"/>
        <w:tblLook w:val="04A0" w:firstRow="1" w:lastRow="0" w:firstColumn="1" w:lastColumn="0" w:noHBand="0" w:noVBand="1"/>
      </w:tblPr>
      <w:tblGrid>
        <w:gridCol w:w="4675"/>
        <w:gridCol w:w="4675"/>
      </w:tblGrid>
      <w:tr w:rsidR="00790E28" w:rsidRPr="00DC30BC" w14:paraId="09B97F9B" w14:textId="77777777" w:rsidTr="00B33D56">
        <w:tc>
          <w:tcPr>
            <w:tcW w:w="9350" w:type="dxa"/>
            <w:gridSpan w:val="2"/>
            <w:shd w:val="clear" w:color="auto" w:fill="D9E2F3" w:themeFill="accent1" w:themeFillTint="33"/>
          </w:tcPr>
          <w:p w14:paraId="33F644C8" w14:textId="1A73799D" w:rsidR="00790E28" w:rsidRPr="00DC30BC" w:rsidRDefault="00C3716F" w:rsidP="00362DA5">
            <w:pPr>
              <w:rPr>
                <w:b/>
                <w:bCs/>
                <w:sz w:val="28"/>
                <w:szCs w:val="28"/>
              </w:rPr>
            </w:pPr>
            <w:r>
              <w:rPr>
                <w:b/>
                <w:bCs/>
                <w:sz w:val="28"/>
                <w:szCs w:val="28"/>
              </w:rPr>
              <w:t xml:space="preserve">SMU </w:t>
            </w:r>
            <w:r w:rsidR="00DC30BC">
              <w:rPr>
                <w:b/>
                <w:bCs/>
                <w:sz w:val="28"/>
                <w:szCs w:val="28"/>
              </w:rPr>
              <w:t>Fees</w:t>
            </w:r>
            <w:r>
              <w:rPr>
                <w:b/>
                <w:bCs/>
                <w:sz w:val="28"/>
                <w:szCs w:val="28"/>
              </w:rPr>
              <w:t xml:space="preserve">, </w:t>
            </w:r>
            <w:r w:rsidR="00DC30BC">
              <w:rPr>
                <w:b/>
                <w:bCs/>
                <w:sz w:val="28"/>
                <w:szCs w:val="28"/>
              </w:rPr>
              <w:t>Tuition</w:t>
            </w:r>
            <w:r>
              <w:rPr>
                <w:b/>
                <w:bCs/>
                <w:sz w:val="28"/>
                <w:szCs w:val="28"/>
              </w:rPr>
              <w:t xml:space="preserve"> and Money Matters</w:t>
            </w:r>
          </w:p>
        </w:tc>
      </w:tr>
      <w:tr w:rsidR="00EB3981" w14:paraId="4CE47612" w14:textId="77777777" w:rsidTr="0046016C">
        <w:tc>
          <w:tcPr>
            <w:tcW w:w="9350" w:type="dxa"/>
            <w:gridSpan w:val="2"/>
            <w:shd w:val="clear" w:color="auto" w:fill="auto"/>
          </w:tcPr>
          <w:p w14:paraId="5A74D610" w14:textId="70E34E0D" w:rsidR="0086141F" w:rsidRDefault="0086141F" w:rsidP="0086141F">
            <w:pPr>
              <w:rPr>
                <w:b/>
                <w:bCs/>
              </w:rPr>
            </w:pPr>
            <w:r w:rsidRPr="00166F8B">
              <w:rPr>
                <w:b/>
                <w:bCs/>
              </w:rPr>
              <w:t xml:space="preserve">How to access </w:t>
            </w:r>
            <w:r w:rsidR="000041C9">
              <w:rPr>
                <w:b/>
                <w:bCs/>
              </w:rPr>
              <w:t>SMU</w:t>
            </w:r>
            <w:r w:rsidRPr="00166F8B">
              <w:rPr>
                <w:b/>
                <w:bCs/>
              </w:rPr>
              <w:t xml:space="preserve"> student account</w:t>
            </w:r>
          </w:p>
          <w:p w14:paraId="5147DC8A" w14:textId="55D2376E" w:rsidR="0046016C" w:rsidRPr="00540DD3" w:rsidRDefault="00AE5E2C" w:rsidP="00362DA5">
            <w:pPr>
              <w:rPr>
                <w:b/>
                <w:bCs/>
              </w:rPr>
            </w:pPr>
            <w:r>
              <w:t>Students</w:t>
            </w:r>
            <w:r w:rsidR="0086141F" w:rsidRPr="00166F8B">
              <w:t xml:space="preserve"> can access the Student Account Centre by logging into </w:t>
            </w:r>
            <w:r>
              <w:t>their</w:t>
            </w:r>
            <w:r w:rsidR="0086141F" w:rsidRPr="00166F8B">
              <w:t xml:space="preserve"> </w:t>
            </w:r>
            <w:hyperlink r:id="rId25" w:tgtFrame="_blank" w:history="1">
              <w:r w:rsidR="0086141F" w:rsidRPr="00166F8B">
                <w:rPr>
                  <w:rStyle w:val="Hyperlink"/>
                </w:rPr>
                <w:t>Self-service banner</w:t>
              </w:r>
            </w:hyperlink>
            <w:r w:rsidR="0086141F" w:rsidRPr="00166F8B">
              <w:t xml:space="preserve"> account. Click on the Student Tab and select the Student Account tile then select the Student Account Centre link.</w:t>
            </w:r>
          </w:p>
        </w:tc>
      </w:tr>
      <w:tr w:rsidR="000F04FE" w14:paraId="050FE94B" w14:textId="77777777" w:rsidTr="001405FA">
        <w:tc>
          <w:tcPr>
            <w:tcW w:w="9350" w:type="dxa"/>
            <w:gridSpan w:val="2"/>
            <w:shd w:val="clear" w:color="auto" w:fill="002060"/>
          </w:tcPr>
          <w:p w14:paraId="463F4A3D" w14:textId="25BF300B" w:rsidR="000F04FE" w:rsidRPr="001405FA" w:rsidRDefault="00E00C7B" w:rsidP="00362DA5">
            <w:pPr>
              <w:rPr>
                <w:b/>
                <w:bCs/>
              </w:rPr>
            </w:pPr>
            <w:r w:rsidRPr="001405FA">
              <w:rPr>
                <w:b/>
                <w:bCs/>
              </w:rPr>
              <w:t xml:space="preserve">All </w:t>
            </w:r>
            <w:r w:rsidR="00DC459A" w:rsidRPr="001405FA">
              <w:rPr>
                <w:b/>
                <w:bCs/>
              </w:rPr>
              <w:t>V</w:t>
            </w:r>
            <w:r w:rsidR="00604FA5" w:rsidRPr="001405FA">
              <w:rPr>
                <w:b/>
                <w:bCs/>
              </w:rPr>
              <w:t xml:space="preserve">isiting </w:t>
            </w:r>
            <w:r w:rsidR="00DC459A" w:rsidRPr="001405FA">
              <w:rPr>
                <w:b/>
                <w:bCs/>
              </w:rPr>
              <w:t>E</w:t>
            </w:r>
            <w:r w:rsidR="00604FA5" w:rsidRPr="001405FA">
              <w:rPr>
                <w:b/>
                <w:bCs/>
              </w:rPr>
              <w:t>xchange students</w:t>
            </w:r>
            <w:r w:rsidR="00A03A14" w:rsidRPr="001405FA">
              <w:rPr>
                <w:b/>
                <w:bCs/>
              </w:rPr>
              <w:t xml:space="preserve"> will pay</w:t>
            </w:r>
            <w:r w:rsidR="005C3037" w:rsidRPr="001405FA">
              <w:rPr>
                <w:b/>
                <w:bCs/>
              </w:rPr>
              <w:t xml:space="preserve"> the following</w:t>
            </w:r>
            <w:r w:rsidR="002A61D9">
              <w:rPr>
                <w:b/>
                <w:bCs/>
              </w:rPr>
              <w:t xml:space="preserve"> </w:t>
            </w:r>
            <w:r w:rsidR="00362FCF">
              <w:rPr>
                <w:b/>
                <w:bCs/>
              </w:rPr>
              <w:t>f</w:t>
            </w:r>
            <w:r w:rsidR="005C3037" w:rsidRPr="001405FA">
              <w:rPr>
                <w:b/>
                <w:bCs/>
              </w:rPr>
              <w:t>ees</w:t>
            </w:r>
            <w:r w:rsidR="002E6214">
              <w:rPr>
                <w:b/>
                <w:bCs/>
              </w:rPr>
              <w:t xml:space="preserve"> </w:t>
            </w:r>
            <w:r w:rsidR="00BA4C2F">
              <w:rPr>
                <w:b/>
                <w:bCs/>
              </w:rPr>
              <w:t xml:space="preserve">(all amounts </w:t>
            </w:r>
            <w:r w:rsidR="00C034E3">
              <w:rPr>
                <w:b/>
                <w:bCs/>
              </w:rPr>
              <w:t xml:space="preserve">in </w:t>
            </w:r>
            <w:r w:rsidR="002E6214">
              <w:rPr>
                <w:b/>
                <w:bCs/>
              </w:rPr>
              <w:t>C</w:t>
            </w:r>
            <w:r w:rsidR="00AB4EB3">
              <w:rPr>
                <w:b/>
                <w:bCs/>
              </w:rPr>
              <w:t>anadian</w:t>
            </w:r>
            <w:r w:rsidR="00BA4C2F">
              <w:rPr>
                <w:b/>
                <w:bCs/>
              </w:rPr>
              <w:t xml:space="preserve"> dollars;</w:t>
            </w:r>
            <w:r w:rsidR="002E6214">
              <w:rPr>
                <w:b/>
                <w:bCs/>
              </w:rPr>
              <w:t xml:space="preserve"> </w:t>
            </w:r>
            <w:r w:rsidR="00EB3981" w:rsidRPr="000719C0">
              <w:rPr>
                <w:b/>
                <w:bCs/>
                <w:color w:val="FFC000" w:themeColor="accent4"/>
              </w:rPr>
              <w:t xml:space="preserve">rates </w:t>
            </w:r>
            <w:r w:rsidR="000719C0">
              <w:rPr>
                <w:b/>
                <w:bCs/>
                <w:color w:val="FFC000" w:themeColor="accent4"/>
              </w:rPr>
              <w:t xml:space="preserve">below are </w:t>
            </w:r>
            <w:r w:rsidR="002E6214" w:rsidRPr="000719C0">
              <w:rPr>
                <w:b/>
                <w:bCs/>
                <w:color w:val="FFC000" w:themeColor="accent4"/>
              </w:rPr>
              <w:t>based on AY2024-25</w:t>
            </w:r>
            <w:r w:rsidR="0086269D" w:rsidRPr="000719C0">
              <w:rPr>
                <w:b/>
                <w:bCs/>
                <w:color w:val="FFC000" w:themeColor="accent4"/>
              </w:rPr>
              <w:t xml:space="preserve">, </w:t>
            </w:r>
            <w:r w:rsidR="00BA4C2F" w:rsidRPr="000719C0">
              <w:rPr>
                <w:b/>
                <w:bCs/>
                <w:color w:val="FFC000" w:themeColor="accent4"/>
              </w:rPr>
              <w:t xml:space="preserve">thus </w:t>
            </w:r>
            <w:r w:rsidR="0086269D" w:rsidRPr="000719C0">
              <w:rPr>
                <w:b/>
                <w:bCs/>
                <w:color w:val="FFC000" w:themeColor="accent4"/>
              </w:rPr>
              <w:t>subject to change in AY2025-26</w:t>
            </w:r>
            <w:r w:rsidR="002E6214">
              <w:rPr>
                <w:b/>
                <w:bCs/>
              </w:rPr>
              <w:t>)</w:t>
            </w:r>
          </w:p>
        </w:tc>
      </w:tr>
      <w:tr w:rsidR="000A09E4" w14:paraId="7F94E3CE" w14:textId="77777777" w:rsidTr="001010AD">
        <w:tc>
          <w:tcPr>
            <w:tcW w:w="4675" w:type="dxa"/>
          </w:tcPr>
          <w:p w14:paraId="1137E247" w14:textId="417CE336" w:rsidR="000A09E4" w:rsidRPr="000C4CA9" w:rsidRDefault="00252A04" w:rsidP="005A0C95">
            <w:pPr>
              <w:rPr>
                <w:b/>
                <w:bCs/>
              </w:rPr>
            </w:pPr>
            <w:r w:rsidRPr="000C4CA9">
              <w:rPr>
                <w:b/>
                <w:bCs/>
              </w:rPr>
              <w:t>Students attending SMU in Fall2025</w:t>
            </w:r>
            <w:r w:rsidR="00E2285B">
              <w:rPr>
                <w:b/>
                <w:bCs/>
              </w:rPr>
              <w:t xml:space="preserve"> will pay:</w:t>
            </w:r>
          </w:p>
          <w:p w14:paraId="329D5AA2" w14:textId="0686B6BD" w:rsidR="008E78D4" w:rsidRDefault="00F87D47" w:rsidP="00032760">
            <w:pPr>
              <w:pStyle w:val="ListParagraph"/>
              <w:ind w:left="598"/>
            </w:pPr>
            <w:r>
              <w:t xml:space="preserve">Full-time </w:t>
            </w:r>
            <w:r w:rsidR="009E3455">
              <w:t xml:space="preserve">Student Association Fee </w:t>
            </w:r>
            <w:r w:rsidR="009E3455" w:rsidRPr="004A298C">
              <w:rPr>
                <w:b/>
                <w:bCs/>
              </w:rPr>
              <w:t>$92</w:t>
            </w:r>
          </w:p>
          <w:p w14:paraId="553BD6C1" w14:textId="77777777" w:rsidR="0069315A" w:rsidRDefault="0069315A" w:rsidP="00032760">
            <w:pPr>
              <w:pStyle w:val="ListParagraph"/>
              <w:numPr>
                <w:ilvl w:val="0"/>
                <w:numId w:val="14"/>
              </w:numPr>
              <w:ind w:left="598"/>
            </w:pPr>
            <w:r>
              <w:t xml:space="preserve">U-Pass bus pass </w:t>
            </w:r>
            <w:r w:rsidR="007C34A7">
              <w:t xml:space="preserve">Fee </w:t>
            </w:r>
            <w:r w:rsidR="007C34A7" w:rsidRPr="004A298C">
              <w:rPr>
                <w:b/>
                <w:bCs/>
              </w:rPr>
              <w:t>$89</w:t>
            </w:r>
          </w:p>
          <w:p w14:paraId="4340B9F3" w14:textId="417F38A6" w:rsidR="000B1A9E" w:rsidRDefault="00C92636" w:rsidP="00032760">
            <w:pPr>
              <w:pStyle w:val="ListParagraph"/>
              <w:numPr>
                <w:ilvl w:val="0"/>
                <w:numId w:val="14"/>
              </w:numPr>
              <w:ind w:left="598"/>
            </w:pPr>
            <w:r>
              <w:t>Medical insurance</w:t>
            </w:r>
            <w:r w:rsidR="00C371F0">
              <w:t xml:space="preserve"> (a package of Basic Int’l, Extended and Dental plans)</w:t>
            </w:r>
            <w:r>
              <w:t xml:space="preserve"> </w:t>
            </w:r>
            <w:r w:rsidRPr="004A298C">
              <w:rPr>
                <w:b/>
                <w:bCs/>
              </w:rPr>
              <w:t>$</w:t>
            </w:r>
            <w:r w:rsidR="00BA0759" w:rsidRPr="004A298C">
              <w:rPr>
                <w:b/>
                <w:bCs/>
              </w:rPr>
              <w:t>1445</w:t>
            </w:r>
            <w:r w:rsidR="003B310F">
              <w:t>*</w:t>
            </w:r>
            <w:r w:rsidR="00A530C0">
              <w:t xml:space="preserve"> </w:t>
            </w:r>
          </w:p>
          <w:p w14:paraId="26117F78" w14:textId="2E5DF382" w:rsidR="007C34A7" w:rsidRDefault="00013B43" w:rsidP="00032760">
            <w:pPr>
              <w:pStyle w:val="ListParagraph"/>
              <w:numPr>
                <w:ilvl w:val="0"/>
                <w:numId w:val="14"/>
              </w:numPr>
              <w:pBdr>
                <w:bottom w:val="single" w:sz="6" w:space="1" w:color="auto"/>
              </w:pBdr>
              <w:ind w:left="598"/>
            </w:pPr>
            <w:r>
              <w:t>Residence</w:t>
            </w:r>
            <w:r w:rsidR="00CB70FB">
              <w:t xml:space="preserve"> with mealplan </w:t>
            </w:r>
            <w:r w:rsidR="008A0415" w:rsidRPr="004A298C">
              <w:rPr>
                <w:b/>
                <w:bCs/>
              </w:rPr>
              <w:t>$7713</w:t>
            </w:r>
            <w:r w:rsidR="00BA0759">
              <w:t xml:space="preserve"> </w:t>
            </w:r>
            <w:r w:rsidR="004D77D8">
              <w:t>(</w:t>
            </w:r>
            <w:r w:rsidR="00833FC6">
              <w:t xml:space="preserve">rate depends on </w:t>
            </w:r>
            <w:r w:rsidR="00F31301">
              <w:t>room type;</w:t>
            </w:r>
            <w:r w:rsidR="00032760">
              <w:t xml:space="preserve"> </w:t>
            </w:r>
            <w:r w:rsidR="001D14E9">
              <w:t>limited availability</w:t>
            </w:r>
            <w:r w:rsidR="004D77D8">
              <w:t>)</w:t>
            </w:r>
          </w:p>
          <w:p w14:paraId="6C6D5AFD" w14:textId="7F923CFE" w:rsidR="001E2A54" w:rsidRDefault="00C07781" w:rsidP="00032760">
            <w:pPr>
              <w:pStyle w:val="ListParagraph"/>
              <w:ind w:left="598"/>
            </w:pPr>
            <w:r w:rsidRPr="004A298C">
              <w:rPr>
                <w:b/>
                <w:bCs/>
              </w:rPr>
              <w:t>Total $</w:t>
            </w:r>
            <w:r w:rsidR="00B12277" w:rsidRPr="004A298C">
              <w:rPr>
                <w:b/>
                <w:bCs/>
              </w:rPr>
              <w:t>9339</w:t>
            </w:r>
            <w:r w:rsidR="00B12277">
              <w:t xml:space="preserve"> (pay</w:t>
            </w:r>
            <w:r w:rsidR="000A7DAD">
              <w:t xml:space="preserve"> in one</w:t>
            </w:r>
            <w:r w:rsidR="007F0A39">
              <w:t xml:space="preserve"> </w:t>
            </w:r>
            <w:r w:rsidR="003915BC">
              <w:t xml:space="preserve">lump sum </w:t>
            </w:r>
            <w:r w:rsidR="007F0A39">
              <w:t>between</w:t>
            </w:r>
            <w:r w:rsidR="0007135A">
              <w:t xml:space="preserve"> </w:t>
            </w:r>
            <w:r w:rsidR="002F5828">
              <w:t>mid-</w:t>
            </w:r>
            <w:r w:rsidR="00B7050F">
              <w:t xml:space="preserve">August </w:t>
            </w:r>
            <w:r w:rsidR="00211624">
              <w:t>and</w:t>
            </w:r>
            <w:r w:rsidR="007F0A39">
              <w:t xml:space="preserve"> S</w:t>
            </w:r>
            <w:r w:rsidR="0007135A">
              <w:t>ept</w:t>
            </w:r>
            <w:r w:rsidR="009E589B">
              <w:t xml:space="preserve"> </w:t>
            </w:r>
            <w:r w:rsidR="0007135A">
              <w:t>12</w:t>
            </w:r>
            <w:r w:rsidR="00AB0D77">
              <w:t xml:space="preserve">, </w:t>
            </w:r>
            <w:r w:rsidR="0007135A">
              <w:t>2025</w:t>
            </w:r>
            <w:r w:rsidR="00542198">
              <w:t>,</w:t>
            </w:r>
            <w:r w:rsidR="007F0A39">
              <w:t xml:space="preserve"> via </w:t>
            </w:r>
            <w:hyperlink r:id="rId26" w:anchor="CIBC" w:history="1">
              <w:r w:rsidR="007F0A39" w:rsidRPr="00E43F66">
                <w:rPr>
                  <w:rStyle w:val="Hyperlink"/>
                </w:rPr>
                <w:t>CIBC International Pay</w:t>
              </w:r>
            </w:hyperlink>
            <w:r w:rsidR="002D4341">
              <w:t>)</w:t>
            </w:r>
          </w:p>
          <w:p w14:paraId="734F1886" w14:textId="77777777" w:rsidR="00B16FAD" w:rsidRDefault="00B16FAD" w:rsidP="00E57E90"/>
          <w:p w14:paraId="610063B4" w14:textId="740D6692" w:rsidR="00E57E90" w:rsidRDefault="00E57E90" w:rsidP="00E57E90">
            <w:r>
              <w:t xml:space="preserve">*If </w:t>
            </w:r>
            <w:r w:rsidR="00C570D6">
              <w:t xml:space="preserve">insurance is </w:t>
            </w:r>
            <w:r>
              <w:t>unused, up to $961 may be refunded</w:t>
            </w:r>
            <w:r w:rsidR="00B16FAD">
              <w:t xml:space="preserve"> in January</w:t>
            </w:r>
            <w:r w:rsidR="00495A83">
              <w:t xml:space="preserve"> 2026</w:t>
            </w:r>
            <w:r w:rsidR="00762238">
              <w:t>.</w:t>
            </w:r>
          </w:p>
        </w:tc>
        <w:tc>
          <w:tcPr>
            <w:tcW w:w="4675" w:type="dxa"/>
          </w:tcPr>
          <w:p w14:paraId="733F8A21" w14:textId="05BA6D40" w:rsidR="000A09E4" w:rsidRPr="000C4CA9" w:rsidRDefault="00252A04" w:rsidP="005A0C95">
            <w:pPr>
              <w:rPr>
                <w:b/>
                <w:bCs/>
              </w:rPr>
            </w:pPr>
            <w:r w:rsidRPr="000C4CA9">
              <w:rPr>
                <w:b/>
                <w:bCs/>
              </w:rPr>
              <w:t>Students attending SMU in Winter</w:t>
            </w:r>
            <w:r w:rsidR="008E78D4" w:rsidRPr="000C4CA9">
              <w:rPr>
                <w:b/>
                <w:bCs/>
              </w:rPr>
              <w:t>2026</w:t>
            </w:r>
            <w:r w:rsidR="00E2285B">
              <w:rPr>
                <w:b/>
                <w:bCs/>
              </w:rPr>
              <w:t xml:space="preserve"> will pay:</w:t>
            </w:r>
          </w:p>
          <w:p w14:paraId="67A2F83E" w14:textId="01035BE1" w:rsidR="00BA0759" w:rsidRDefault="00F87D47" w:rsidP="00032760">
            <w:pPr>
              <w:pStyle w:val="ListParagraph"/>
              <w:ind w:left="603"/>
            </w:pPr>
            <w:r>
              <w:t xml:space="preserve">Full-time </w:t>
            </w:r>
            <w:r w:rsidR="00BA0759">
              <w:t xml:space="preserve">Student Association Fee </w:t>
            </w:r>
            <w:r w:rsidR="00BA0759" w:rsidRPr="004A298C">
              <w:rPr>
                <w:b/>
                <w:bCs/>
              </w:rPr>
              <w:t>$92</w:t>
            </w:r>
          </w:p>
          <w:p w14:paraId="721A3DDC" w14:textId="77777777" w:rsidR="00BA0759" w:rsidRDefault="00BA0759" w:rsidP="00032760">
            <w:pPr>
              <w:pStyle w:val="ListParagraph"/>
              <w:numPr>
                <w:ilvl w:val="0"/>
                <w:numId w:val="15"/>
              </w:numPr>
              <w:ind w:left="603"/>
            </w:pPr>
            <w:r>
              <w:t xml:space="preserve">U-Pass bus pass Fee </w:t>
            </w:r>
            <w:r w:rsidRPr="004A298C">
              <w:rPr>
                <w:b/>
                <w:bCs/>
              </w:rPr>
              <w:t>$89</w:t>
            </w:r>
          </w:p>
          <w:p w14:paraId="329593DC" w14:textId="69BBC322" w:rsidR="00DF6AC5" w:rsidRDefault="00BA0759" w:rsidP="00032760">
            <w:pPr>
              <w:pStyle w:val="ListParagraph"/>
              <w:numPr>
                <w:ilvl w:val="0"/>
                <w:numId w:val="15"/>
              </w:numPr>
              <w:ind w:left="603"/>
            </w:pPr>
            <w:r>
              <w:t>Medical insurance</w:t>
            </w:r>
            <w:r w:rsidR="00C371F0">
              <w:t xml:space="preserve"> </w:t>
            </w:r>
            <w:r w:rsidR="00C371F0">
              <w:t>(a package of Basic Int’l, Extended and Dental plans)</w:t>
            </w:r>
            <w:r>
              <w:t xml:space="preserve"> </w:t>
            </w:r>
            <w:r w:rsidRPr="004A298C">
              <w:rPr>
                <w:b/>
                <w:bCs/>
              </w:rPr>
              <w:t>$</w:t>
            </w:r>
            <w:r w:rsidR="00A7090A" w:rsidRPr="004A298C">
              <w:rPr>
                <w:b/>
                <w:bCs/>
              </w:rPr>
              <w:t>961</w:t>
            </w:r>
            <w:r w:rsidR="00DF6AC5">
              <w:t>*</w:t>
            </w:r>
          </w:p>
          <w:p w14:paraId="6194B38A" w14:textId="2A88D4D9" w:rsidR="000B1A9E" w:rsidRDefault="004D77D8" w:rsidP="00032760">
            <w:pPr>
              <w:pStyle w:val="ListParagraph"/>
              <w:numPr>
                <w:ilvl w:val="0"/>
                <w:numId w:val="15"/>
              </w:numPr>
              <w:pBdr>
                <w:bottom w:val="single" w:sz="6" w:space="1" w:color="auto"/>
              </w:pBdr>
              <w:ind w:left="603"/>
            </w:pPr>
            <w:r>
              <w:t xml:space="preserve">Residence with mealplan </w:t>
            </w:r>
            <w:r w:rsidRPr="004A298C">
              <w:rPr>
                <w:b/>
                <w:bCs/>
              </w:rPr>
              <w:t>$7713</w:t>
            </w:r>
            <w:r>
              <w:t xml:space="preserve"> </w:t>
            </w:r>
            <w:r w:rsidR="0094434F">
              <w:t>(</w:t>
            </w:r>
            <w:r w:rsidR="00032760">
              <w:t xml:space="preserve">rate depends on room type; </w:t>
            </w:r>
            <w:r w:rsidR="001D14E9">
              <w:t>limited availability</w:t>
            </w:r>
            <w:r w:rsidR="0094434F">
              <w:t xml:space="preserve">) </w:t>
            </w:r>
          </w:p>
          <w:p w14:paraId="0C34875C" w14:textId="1271273A" w:rsidR="005048B8" w:rsidRDefault="005048B8" w:rsidP="00032760">
            <w:pPr>
              <w:pStyle w:val="ListParagraph"/>
              <w:ind w:left="603"/>
            </w:pPr>
            <w:r w:rsidRPr="004A298C">
              <w:rPr>
                <w:b/>
                <w:bCs/>
              </w:rPr>
              <w:t>Total</w:t>
            </w:r>
            <w:r w:rsidR="00BB5ACD" w:rsidRPr="004A298C">
              <w:rPr>
                <w:b/>
                <w:bCs/>
              </w:rPr>
              <w:t xml:space="preserve"> $8855</w:t>
            </w:r>
            <w:r w:rsidR="00BB5ACD">
              <w:t xml:space="preserve"> (pay</w:t>
            </w:r>
            <w:r w:rsidR="000A7DAD">
              <w:t xml:space="preserve"> in one lump</w:t>
            </w:r>
            <w:r w:rsidR="003915BC">
              <w:t xml:space="preserve"> sum </w:t>
            </w:r>
            <w:r w:rsidR="00BB5ACD">
              <w:t xml:space="preserve">between </w:t>
            </w:r>
            <w:r w:rsidR="00000024">
              <w:t xml:space="preserve">mid-December </w:t>
            </w:r>
            <w:r w:rsidR="00211624">
              <w:t>and</w:t>
            </w:r>
            <w:r w:rsidR="00000024">
              <w:t xml:space="preserve"> January 16</w:t>
            </w:r>
            <w:r w:rsidR="00542198">
              <w:t>,</w:t>
            </w:r>
            <w:r w:rsidR="00000024">
              <w:t xml:space="preserve"> 2026</w:t>
            </w:r>
            <w:r w:rsidR="00542198">
              <w:t>,</w:t>
            </w:r>
            <w:r w:rsidR="00000024">
              <w:t xml:space="preserve"> via </w:t>
            </w:r>
            <w:hyperlink r:id="rId27" w:anchor="CIBC" w:history="1">
              <w:r w:rsidR="00000024" w:rsidRPr="00E43F66">
                <w:rPr>
                  <w:rStyle w:val="Hyperlink"/>
                </w:rPr>
                <w:t>CIBC International Pay</w:t>
              </w:r>
            </w:hyperlink>
            <w:r w:rsidR="00000024">
              <w:t>)</w:t>
            </w:r>
          </w:p>
          <w:p w14:paraId="641209D2" w14:textId="77777777" w:rsidR="00B16FAD" w:rsidRDefault="00B16FAD" w:rsidP="00B16FAD"/>
          <w:p w14:paraId="77BBED8B" w14:textId="3CAA2407" w:rsidR="00B16FAD" w:rsidRDefault="0041503A" w:rsidP="00B16FAD">
            <w:r>
              <w:t>*</w:t>
            </w:r>
            <w:r w:rsidR="00B16FAD">
              <w:t xml:space="preserve">If </w:t>
            </w:r>
            <w:r w:rsidR="00C570D6">
              <w:t xml:space="preserve">insurance is </w:t>
            </w:r>
            <w:r w:rsidR="00B16FAD">
              <w:t>unused, up to $487 may be refunded</w:t>
            </w:r>
            <w:r w:rsidR="00B16FAD">
              <w:t xml:space="preserve"> in May 2026</w:t>
            </w:r>
            <w:r w:rsidR="00495A83">
              <w:t>.</w:t>
            </w:r>
          </w:p>
        </w:tc>
      </w:tr>
      <w:tr w:rsidR="00F65F0F" w14:paraId="615D733E" w14:textId="77777777" w:rsidTr="000F04FE">
        <w:tc>
          <w:tcPr>
            <w:tcW w:w="9350" w:type="dxa"/>
            <w:gridSpan w:val="2"/>
          </w:tcPr>
          <w:p w14:paraId="7FD5E51A" w14:textId="77777777" w:rsidR="00F65F0F" w:rsidRDefault="00DB09F5" w:rsidP="005A0C95">
            <w:r>
              <w:t xml:space="preserve">Tuition per course is </w:t>
            </w:r>
            <w:r w:rsidR="000A228B">
              <w:t>$2450 (Arts), $2729 (Commerce), and $2654 (Science).</w:t>
            </w:r>
            <w:r w:rsidR="00EF6579">
              <w:t xml:space="preserve"> Ancillary fee</w:t>
            </w:r>
            <w:r w:rsidR="006432A2">
              <w:t xml:space="preserve"> is $480</w:t>
            </w:r>
            <w:r w:rsidR="005B1E05">
              <w:t>/term.</w:t>
            </w:r>
          </w:p>
          <w:p w14:paraId="40918F38" w14:textId="78AD4846" w:rsidR="00625F91" w:rsidRDefault="0091682E" w:rsidP="00797251">
            <w:pPr>
              <w:pStyle w:val="ListParagraph"/>
              <w:numPr>
                <w:ilvl w:val="0"/>
                <w:numId w:val="16"/>
              </w:numPr>
              <w:ind w:left="173" w:hanging="142"/>
            </w:pPr>
            <w:r>
              <w:lastRenderedPageBreak/>
              <w:t>F</w:t>
            </w:r>
            <w:r w:rsidR="00625F91">
              <w:t>ee-paying</w:t>
            </w:r>
            <w:r>
              <w:t xml:space="preserve"> visiting students should</w:t>
            </w:r>
            <w:r w:rsidR="001B5881">
              <w:t xml:space="preserve"> pay </w:t>
            </w:r>
            <w:r w:rsidR="00F913DD">
              <w:t>all fees</w:t>
            </w:r>
            <w:r w:rsidR="001B5881">
              <w:t xml:space="preserve"> by Sept12 (Fall</w:t>
            </w:r>
            <w:r w:rsidR="002B3A2E">
              <w:t>2025</w:t>
            </w:r>
            <w:r w:rsidR="001B5881">
              <w:t xml:space="preserve">) </w:t>
            </w:r>
            <w:r w:rsidR="004D62E2">
              <w:t xml:space="preserve">and </w:t>
            </w:r>
            <w:r w:rsidR="001B5881">
              <w:t>January16 (Winter</w:t>
            </w:r>
            <w:r w:rsidR="002B3A2E">
              <w:t>2026</w:t>
            </w:r>
            <w:r w:rsidR="001B5881">
              <w:t>)</w:t>
            </w:r>
            <w:r w:rsidR="00F913DD">
              <w:t>.</w:t>
            </w:r>
          </w:p>
          <w:p w14:paraId="6E9BF2B8" w14:textId="4F0A3AD9" w:rsidR="005B1E05" w:rsidRDefault="005332C1" w:rsidP="00797251">
            <w:pPr>
              <w:pStyle w:val="ListParagraph"/>
              <w:numPr>
                <w:ilvl w:val="0"/>
                <w:numId w:val="16"/>
              </w:numPr>
              <w:ind w:left="173" w:hanging="142"/>
            </w:pPr>
            <w:r w:rsidRPr="005332C1">
              <w:rPr>
                <w:b/>
                <w:bCs/>
              </w:rPr>
              <w:t>[IMPORTANT]</w:t>
            </w:r>
            <w:r>
              <w:t xml:space="preserve"> </w:t>
            </w:r>
            <w:r w:rsidR="002B3A2E">
              <w:t>F</w:t>
            </w:r>
            <w:r w:rsidR="002903D2">
              <w:t xml:space="preserve">ee-waiver </w:t>
            </w:r>
            <w:r w:rsidR="002B3A2E">
              <w:t>visiting exchange students</w:t>
            </w:r>
            <w:r w:rsidR="000C69A1">
              <w:t xml:space="preserve"> will </w:t>
            </w:r>
            <w:r w:rsidR="00367029">
              <w:t>see</w:t>
            </w:r>
            <w:r w:rsidR="000C69A1">
              <w:t xml:space="preserve"> their</w:t>
            </w:r>
            <w:r w:rsidR="002903D2">
              <w:t xml:space="preserve"> </w:t>
            </w:r>
            <w:r w:rsidR="00CF3899">
              <w:t xml:space="preserve">undergraduate course </w:t>
            </w:r>
            <w:r w:rsidR="00362637">
              <w:t xml:space="preserve">tuition </w:t>
            </w:r>
            <w:r w:rsidR="00AA442E">
              <w:t>and ancillary fees</w:t>
            </w:r>
            <w:r w:rsidR="005C1801">
              <w:t xml:space="preserve"> still</w:t>
            </w:r>
            <w:r w:rsidR="00AA442E">
              <w:t xml:space="preserve"> </w:t>
            </w:r>
            <w:r w:rsidR="00C9253F">
              <w:t>charged</w:t>
            </w:r>
            <w:r w:rsidR="0041364A">
              <w:t xml:space="preserve"> </w:t>
            </w:r>
            <w:r w:rsidR="00312FD4">
              <w:t>at the start of the exchange semester</w:t>
            </w:r>
            <w:r w:rsidR="00B43AB0">
              <w:t xml:space="preserve">. </w:t>
            </w:r>
            <w:r w:rsidR="006C37BA" w:rsidRPr="006C37BA">
              <w:rPr>
                <w:color w:val="FF0000"/>
              </w:rPr>
              <w:t>Disregard tuition</w:t>
            </w:r>
            <w:r w:rsidR="00CB11A5">
              <w:rPr>
                <w:color w:val="FF0000"/>
              </w:rPr>
              <w:t xml:space="preserve"> – a </w:t>
            </w:r>
            <w:r w:rsidR="002C3A71" w:rsidRPr="002C3A71">
              <w:rPr>
                <w:color w:val="FF0000"/>
              </w:rPr>
              <w:t>credit</w:t>
            </w:r>
            <w:r w:rsidR="004344CC">
              <w:rPr>
                <w:color w:val="FF0000"/>
              </w:rPr>
              <w:t xml:space="preserve"> </w:t>
            </w:r>
            <w:r w:rsidR="002C3A71" w:rsidRPr="002C3A71">
              <w:rPr>
                <w:color w:val="FF0000"/>
              </w:rPr>
              <w:t xml:space="preserve">will be added to </w:t>
            </w:r>
            <w:r w:rsidR="002C3A71" w:rsidRPr="00B43AB0">
              <w:rPr>
                <w:color w:val="FF0000"/>
              </w:rPr>
              <w:t xml:space="preserve">the Self-service banner account </w:t>
            </w:r>
            <w:r w:rsidR="002C3A71">
              <w:rPr>
                <w:color w:val="FF0000"/>
              </w:rPr>
              <w:t xml:space="preserve">to offset </w:t>
            </w:r>
            <w:r w:rsidR="00D67C4A">
              <w:rPr>
                <w:color w:val="FF0000"/>
              </w:rPr>
              <w:t xml:space="preserve">the </w:t>
            </w:r>
            <w:r w:rsidR="002C3A71">
              <w:rPr>
                <w:color w:val="FF0000"/>
              </w:rPr>
              <w:t>t</w:t>
            </w:r>
            <w:r w:rsidR="00B43AB0" w:rsidRPr="00B43AB0">
              <w:rPr>
                <w:color w:val="FF0000"/>
              </w:rPr>
              <w:t>uition</w:t>
            </w:r>
            <w:r w:rsidR="002C3A71">
              <w:rPr>
                <w:color w:val="FF0000"/>
              </w:rPr>
              <w:t xml:space="preserve"> </w:t>
            </w:r>
            <w:r w:rsidR="004E565C">
              <w:rPr>
                <w:color w:val="FF0000"/>
              </w:rPr>
              <w:t>amount</w:t>
            </w:r>
            <w:r w:rsidR="00222CDE" w:rsidRPr="00B43AB0">
              <w:rPr>
                <w:color w:val="FF0000"/>
              </w:rPr>
              <w:t xml:space="preserve"> </w:t>
            </w:r>
            <w:r w:rsidR="003118E6" w:rsidRPr="00B43AB0">
              <w:rPr>
                <w:color w:val="FF0000"/>
              </w:rPr>
              <w:t>only at</w:t>
            </w:r>
            <w:r w:rsidR="006319DD" w:rsidRPr="00B43AB0">
              <w:rPr>
                <w:color w:val="FF0000"/>
              </w:rPr>
              <w:t xml:space="preserve"> </w:t>
            </w:r>
            <w:r w:rsidR="00362637" w:rsidRPr="00B43AB0">
              <w:rPr>
                <w:color w:val="FF0000"/>
              </w:rPr>
              <w:t>the end of September (Fall</w:t>
            </w:r>
            <w:r w:rsidR="00C9253F" w:rsidRPr="00B43AB0">
              <w:rPr>
                <w:color w:val="FF0000"/>
              </w:rPr>
              <w:t xml:space="preserve"> term</w:t>
            </w:r>
            <w:r w:rsidR="00362637" w:rsidRPr="00B43AB0">
              <w:rPr>
                <w:color w:val="FF0000"/>
              </w:rPr>
              <w:t xml:space="preserve">) </w:t>
            </w:r>
            <w:r w:rsidR="006319DD" w:rsidRPr="00B43AB0">
              <w:rPr>
                <w:color w:val="FF0000"/>
              </w:rPr>
              <w:t>and</w:t>
            </w:r>
            <w:r w:rsidR="003118E6" w:rsidRPr="00B43AB0">
              <w:rPr>
                <w:color w:val="FF0000"/>
              </w:rPr>
              <w:t xml:space="preserve"> </w:t>
            </w:r>
            <w:r w:rsidR="006319DD" w:rsidRPr="00B43AB0">
              <w:rPr>
                <w:color w:val="FF0000"/>
              </w:rPr>
              <w:t>at</w:t>
            </w:r>
            <w:r w:rsidR="00362637" w:rsidRPr="00B43AB0">
              <w:rPr>
                <w:color w:val="FF0000"/>
              </w:rPr>
              <w:t xml:space="preserve"> the end of January (Winter</w:t>
            </w:r>
            <w:r w:rsidR="0041089E" w:rsidRPr="00B43AB0">
              <w:rPr>
                <w:color w:val="FF0000"/>
              </w:rPr>
              <w:t xml:space="preserve"> term</w:t>
            </w:r>
            <w:r w:rsidR="00362637" w:rsidRPr="00B43AB0">
              <w:rPr>
                <w:color w:val="FF0000"/>
              </w:rPr>
              <w:t>)</w:t>
            </w:r>
            <w:r w:rsidR="0041089E">
              <w:t>.</w:t>
            </w:r>
            <w:r w:rsidR="003118E6">
              <w:t xml:space="preserve"> </w:t>
            </w:r>
            <w:r w:rsidR="00DD0453">
              <w:t xml:space="preserve">Questions? Email </w:t>
            </w:r>
            <w:hyperlink r:id="rId28" w:history="1">
              <w:r w:rsidR="00DD0453" w:rsidRPr="0009310D">
                <w:rPr>
                  <w:rStyle w:val="Hyperlink"/>
                </w:rPr>
                <w:t>Miyuki.arai@smu.ca</w:t>
              </w:r>
            </w:hyperlink>
            <w:r w:rsidR="00DD0453">
              <w:t>.</w:t>
            </w:r>
          </w:p>
          <w:p w14:paraId="085C8B6C" w14:textId="3427A4CB" w:rsidR="00153EF4" w:rsidRDefault="00153EF4" w:rsidP="00797251">
            <w:pPr>
              <w:pStyle w:val="ListParagraph"/>
              <w:numPr>
                <w:ilvl w:val="0"/>
                <w:numId w:val="16"/>
              </w:numPr>
              <w:ind w:left="173" w:hanging="142"/>
            </w:pPr>
            <w:r>
              <w:t>Fee-discount visiting exchange students will see their tuition charged at the start of the exchange semester</w:t>
            </w:r>
            <w:r w:rsidR="003A1C9B">
              <w:t>. A</w:t>
            </w:r>
            <w:r w:rsidR="00F130BD">
              <w:t xml:space="preserve"> discount is applied</w:t>
            </w:r>
            <w:r>
              <w:t xml:space="preserve"> </w:t>
            </w:r>
            <w:r w:rsidR="003A1C9B">
              <w:t>to their Self-service banner account</w:t>
            </w:r>
            <w:r w:rsidR="003A1C9B">
              <w:t xml:space="preserve"> </w:t>
            </w:r>
            <w:r>
              <w:t>only at the end of September (Fall term) and only at the end of January (Winter term).</w:t>
            </w:r>
            <w:r w:rsidR="00357C13">
              <w:t xml:space="preserve"> </w:t>
            </w:r>
            <w:r w:rsidR="005A19F5">
              <w:t xml:space="preserve">The remaining balance is due </w:t>
            </w:r>
            <w:r w:rsidR="005A19F5">
              <w:t>by Sept12 (Fall2025) and January16 (Winter2026).</w:t>
            </w:r>
            <w:r w:rsidR="00B030DA">
              <w:t xml:space="preserve"> </w:t>
            </w:r>
            <w:r w:rsidR="00DD0453">
              <w:t xml:space="preserve">Questions? Email </w:t>
            </w:r>
            <w:hyperlink r:id="rId29" w:history="1">
              <w:r w:rsidR="00DD0453" w:rsidRPr="0009310D">
                <w:rPr>
                  <w:rStyle w:val="Hyperlink"/>
                </w:rPr>
                <w:t>Miyuki.arai@smu.ca</w:t>
              </w:r>
            </w:hyperlink>
            <w:r w:rsidR="00DD0453">
              <w:t>.</w:t>
            </w:r>
          </w:p>
        </w:tc>
      </w:tr>
      <w:tr w:rsidR="00854572" w14:paraId="783E9939" w14:textId="77777777" w:rsidTr="000F04FE">
        <w:tc>
          <w:tcPr>
            <w:tcW w:w="9350" w:type="dxa"/>
            <w:gridSpan w:val="2"/>
          </w:tcPr>
          <w:p w14:paraId="6C3CEC35" w14:textId="0A252217" w:rsidR="00854572" w:rsidRDefault="00854572" w:rsidP="005A0C95">
            <w:r>
              <w:t xml:space="preserve">Books: </w:t>
            </w:r>
            <w:r w:rsidR="00700287">
              <w:t xml:space="preserve">Budget </w:t>
            </w:r>
            <w:r w:rsidRPr="00EB6F31">
              <w:t>$900 for 5 courses (i.e., $180 per course)</w:t>
            </w:r>
            <w:r w:rsidR="00691713">
              <w:t xml:space="preserve"> –</w:t>
            </w:r>
            <w:r w:rsidRPr="00EB6F31">
              <w:t xml:space="preserve"> </w:t>
            </w:r>
            <w:r>
              <w:t>purchase</w:t>
            </w:r>
            <w:r w:rsidR="005807F6">
              <w:t>d</w:t>
            </w:r>
            <w:r w:rsidR="00691713">
              <w:t xml:space="preserve"> </w:t>
            </w:r>
            <w:r>
              <w:t>via</w:t>
            </w:r>
            <w:r w:rsidRPr="00EB6F31">
              <w:t xml:space="preserve"> SMU Bookstore.</w:t>
            </w:r>
          </w:p>
        </w:tc>
      </w:tr>
      <w:tr w:rsidR="00A5550F" w14:paraId="2BB28BEC" w14:textId="77777777" w:rsidTr="000F04FE">
        <w:tc>
          <w:tcPr>
            <w:tcW w:w="9350" w:type="dxa"/>
            <w:gridSpan w:val="2"/>
          </w:tcPr>
          <w:p w14:paraId="3F07DCE8" w14:textId="40B2917F" w:rsidR="00A5550F" w:rsidRDefault="00F65F0F" w:rsidP="005A0C95">
            <w:r>
              <w:t>If living off-campus,</w:t>
            </w:r>
            <w:r w:rsidR="00A14CE7">
              <w:t xml:space="preserve"> budget</w:t>
            </w:r>
            <w:r>
              <w:t xml:space="preserve"> </w:t>
            </w:r>
            <w:r w:rsidRPr="00854572">
              <w:t>$2000</w:t>
            </w:r>
            <w:r>
              <w:t>+</w:t>
            </w:r>
            <w:r w:rsidRPr="00854572">
              <w:t xml:space="preserve">/month for </w:t>
            </w:r>
            <w:r>
              <w:t>rent</w:t>
            </w:r>
            <w:r w:rsidRPr="00854572">
              <w:t>, $</w:t>
            </w:r>
            <w:r>
              <w:t>400+</w:t>
            </w:r>
            <w:r w:rsidRPr="00854572">
              <w:t>/m</w:t>
            </w:r>
            <w:r>
              <w:t>onth</w:t>
            </w:r>
            <w:r w:rsidRPr="00854572">
              <w:t xml:space="preserve"> for utilities, $</w:t>
            </w:r>
            <w:r>
              <w:t>5</w:t>
            </w:r>
            <w:r w:rsidRPr="00854572">
              <w:t>00/m</w:t>
            </w:r>
            <w:r>
              <w:t>onth</w:t>
            </w:r>
            <w:r w:rsidRPr="00854572">
              <w:t xml:space="preserve"> for food, </w:t>
            </w:r>
            <w:r w:rsidR="0095631D">
              <w:t xml:space="preserve">for a </w:t>
            </w:r>
            <w:r w:rsidRPr="00854572">
              <w:t>total av</w:t>
            </w:r>
            <w:r w:rsidR="0095631D">
              <w:t>erage of</w:t>
            </w:r>
            <w:r w:rsidRPr="00854572">
              <w:t xml:space="preserve"> $2</w:t>
            </w:r>
            <w:r>
              <w:t>900+</w:t>
            </w:r>
            <w:r w:rsidRPr="00854572">
              <w:t>/m</w:t>
            </w:r>
            <w:r>
              <w:t>onth</w:t>
            </w:r>
            <w:r w:rsidRPr="00854572">
              <w:t xml:space="preserve"> x 4mo</w:t>
            </w:r>
            <w:r>
              <w:t>nths. See</w:t>
            </w:r>
            <w:r w:rsidR="00A811ED">
              <w:t xml:space="preserve"> off-campus living information</w:t>
            </w:r>
            <w:r>
              <w:t xml:space="preserve"> </w:t>
            </w:r>
            <w:hyperlink r:id="rId30" w:history="1">
              <w:r w:rsidRPr="00831AB2">
                <w:rPr>
                  <w:rStyle w:val="Hyperlink"/>
                </w:rPr>
                <w:t>here</w:t>
              </w:r>
            </w:hyperlink>
            <w:r>
              <w:t xml:space="preserve">. </w:t>
            </w:r>
            <w:r w:rsidRPr="000013D2">
              <w:rPr>
                <w:color w:val="FF0000"/>
              </w:rPr>
              <w:t>SMU does not offer assistance with finding off-campus housing.</w:t>
            </w:r>
          </w:p>
        </w:tc>
      </w:tr>
      <w:tr w:rsidR="000F04FE" w14:paraId="11C6B752" w14:textId="77777777" w:rsidTr="000F04FE">
        <w:tc>
          <w:tcPr>
            <w:tcW w:w="9350" w:type="dxa"/>
            <w:gridSpan w:val="2"/>
          </w:tcPr>
          <w:p w14:paraId="03694754" w14:textId="7D4BC9DE" w:rsidR="00B74DE0" w:rsidRDefault="00F65F0F" w:rsidP="00F65F0F">
            <w:r>
              <w:t>See also</w:t>
            </w:r>
            <w:r w:rsidR="00C3716F">
              <w:t>:</w:t>
            </w:r>
            <w:r>
              <w:t xml:space="preserve"> </w:t>
            </w:r>
          </w:p>
          <w:p w14:paraId="7C78A883" w14:textId="77777777" w:rsidR="00B74DE0" w:rsidRPr="00B74DE0" w:rsidRDefault="00F65F0F" w:rsidP="00B74DE0">
            <w:pPr>
              <w:pStyle w:val="ListParagraph"/>
              <w:numPr>
                <w:ilvl w:val="0"/>
                <w:numId w:val="22"/>
              </w:numPr>
              <w:rPr>
                <w:u w:val="single"/>
              </w:rPr>
            </w:pPr>
            <w:hyperlink r:id="rId31" w:history="1">
              <w:r w:rsidRPr="00626ED1">
                <w:rPr>
                  <w:rStyle w:val="Hyperlink"/>
                </w:rPr>
                <w:t>Cost of Living in Halifax</w:t>
              </w:r>
            </w:hyperlink>
          </w:p>
          <w:p w14:paraId="7C7CEE21" w14:textId="19D4316B" w:rsidR="00F65F0F" w:rsidRPr="00B74DE0" w:rsidRDefault="00F65F0F" w:rsidP="00B74DE0">
            <w:pPr>
              <w:pStyle w:val="ListParagraph"/>
              <w:numPr>
                <w:ilvl w:val="0"/>
                <w:numId w:val="22"/>
              </w:numPr>
              <w:rPr>
                <w:u w:val="single"/>
              </w:rPr>
            </w:pPr>
            <w:hyperlink r:id="rId32" w:history="1">
              <w:r w:rsidRPr="00626ED1">
                <w:rPr>
                  <w:rStyle w:val="Hyperlink"/>
                </w:rPr>
                <w:t>How much does it cost to live in Halifax</w:t>
              </w:r>
            </w:hyperlink>
          </w:p>
          <w:p w14:paraId="76B22B6A" w14:textId="2C38866F" w:rsidR="00B74DE0" w:rsidRPr="00B74DE0" w:rsidRDefault="00B74DE0" w:rsidP="00B74DE0">
            <w:pPr>
              <w:pStyle w:val="ListParagraph"/>
              <w:numPr>
                <w:ilvl w:val="0"/>
                <w:numId w:val="22"/>
              </w:numPr>
              <w:rPr>
                <w:u w:val="single"/>
              </w:rPr>
            </w:pPr>
            <w:hyperlink r:id="rId33" w:history="1">
              <w:r w:rsidRPr="00B74DE0">
                <w:rPr>
                  <w:rStyle w:val="Hyperlink"/>
                </w:rPr>
                <w:t>Prepare your budget to study in Canada</w:t>
              </w:r>
            </w:hyperlink>
          </w:p>
          <w:p w14:paraId="4E75A1A3" w14:textId="7BC5E9F7" w:rsidR="000A3C18" w:rsidRDefault="00F65F0F" w:rsidP="00F65F0F">
            <w:r>
              <w:t xml:space="preserve">Note: </w:t>
            </w:r>
            <w:r w:rsidRPr="00807341">
              <w:rPr>
                <w:b/>
                <w:bCs/>
              </w:rPr>
              <w:t>Sales tax (the “HST”) of 15%</w:t>
            </w:r>
            <w:r>
              <w:t xml:space="preserve"> is added to most purchases of goods and services.</w:t>
            </w:r>
          </w:p>
        </w:tc>
      </w:tr>
    </w:tbl>
    <w:p w14:paraId="505DE522" w14:textId="7C77BFA7" w:rsidR="002B62B4" w:rsidRPr="006C2A9B" w:rsidRDefault="002B62B4" w:rsidP="00582DB5">
      <w:pPr>
        <w:spacing w:after="0"/>
        <w:rPr>
          <w:rStyle w:val="IntenseEmphasis"/>
          <w:sz w:val="12"/>
          <w:szCs w:val="12"/>
        </w:rPr>
      </w:pPr>
    </w:p>
    <w:tbl>
      <w:tblPr>
        <w:tblStyle w:val="TableGrid"/>
        <w:tblW w:w="0" w:type="auto"/>
        <w:tblLook w:val="04A0" w:firstRow="1" w:lastRow="0" w:firstColumn="1" w:lastColumn="0" w:noHBand="0" w:noVBand="1"/>
      </w:tblPr>
      <w:tblGrid>
        <w:gridCol w:w="9350"/>
      </w:tblGrid>
      <w:tr w:rsidR="00582DB5" w14:paraId="53305BA6" w14:textId="77777777" w:rsidTr="00B33D56">
        <w:tc>
          <w:tcPr>
            <w:tcW w:w="9350" w:type="dxa"/>
            <w:shd w:val="clear" w:color="auto" w:fill="D9E2F3" w:themeFill="accent1" w:themeFillTint="33"/>
          </w:tcPr>
          <w:p w14:paraId="45E0913B" w14:textId="4F3999DF" w:rsidR="00582DB5" w:rsidRPr="00F32BF3" w:rsidRDefault="00582DB5" w:rsidP="00362DA5">
            <w:pPr>
              <w:rPr>
                <w:b/>
                <w:bCs/>
              </w:rPr>
            </w:pPr>
            <w:r w:rsidRPr="00582DB5">
              <w:rPr>
                <w:b/>
                <w:bCs/>
                <w:sz w:val="28"/>
                <w:szCs w:val="28"/>
              </w:rPr>
              <w:t>Other Information</w:t>
            </w:r>
          </w:p>
        </w:tc>
      </w:tr>
      <w:tr w:rsidR="001618EC" w14:paraId="4DDAEF2D" w14:textId="77777777" w:rsidTr="00F32BF3">
        <w:tc>
          <w:tcPr>
            <w:tcW w:w="9350" w:type="dxa"/>
            <w:shd w:val="clear" w:color="auto" w:fill="002060"/>
          </w:tcPr>
          <w:p w14:paraId="3559B754" w14:textId="70B31C24" w:rsidR="00EC22E7" w:rsidRPr="00F32BF3" w:rsidRDefault="00F32BF3" w:rsidP="00362DA5">
            <w:pPr>
              <w:rPr>
                <w:b/>
                <w:bCs/>
              </w:rPr>
            </w:pPr>
            <w:r w:rsidRPr="00F32BF3">
              <w:rPr>
                <w:b/>
                <w:bCs/>
              </w:rPr>
              <w:t>Housing</w:t>
            </w:r>
          </w:p>
        </w:tc>
      </w:tr>
      <w:tr w:rsidR="001618EC" w14:paraId="6E659EBF" w14:textId="77777777" w:rsidTr="001618EC">
        <w:tc>
          <w:tcPr>
            <w:tcW w:w="9350" w:type="dxa"/>
          </w:tcPr>
          <w:p w14:paraId="568379B2" w14:textId="5DEDC09D" w:rsidR="00F32BF3" w:rsidRDefault="00F32BF3" w:rsidP="00F32BF3">
            <w:r>
              <w:t xml:space="preserve">On-campus housing is offered, but spaces are limited. Fall exchange students should apply for residence as soon as admission is confirmed. Winter exchange students apply in October. For information on online </w:t>
            </w:r>
            <w:r w:rsidR="00746B8B">
              <w:t xml:space="preserve">housing </w:t>
            </w:r>
            <w:r>
              <w:t xml:space="preserve">application, cost, housing types, and meal plans, please see </w:t>
            </w:r>
            <w:hyperlink r:id="rId34" w:history="1">
              <w:r w:rsidRPr="00D831B8">
                <w:rPr>
                  <w:rStyle w:val="Hyperlink"/>
                </w:rPr>
                <w:t>here</w:t>
              </w:r>
            </w:hyperlink>
            <w:r>
              <w:t xml:space="preserve">. </w:t>
            </w:r>
          </w:p>
          <w:p w14:paraId="3F9698C6" w14:textId="541F1A57" w:rsidR="00456B27" w:rsidRDefault="00456B27" w:rsidP="00F32BF3">
            <w:r w:rsidRPr="00456B27">
              <w:rPr>
                <w:b/>
                <w:bCs/>
              </w:rPr>
              <w:t>[</w:t>
            </w:r>
            <w:r>
              <w:rPr>
                <w:b/>
                <w:bCs/>
              </w:rPr>
              <w:t>Tip</w:t>
            </w:r>
            <w:r w:rsidRPr="00456B27">
              <w:rPr>
                <w:b/>
                <w:bCs/>
              </w:rPr>
              <w:t>]</w:t>
            </w:r>
            <w:r>
              <w:t xml:space="preserve"> </w:t>
            </w:r>
            <w:r w:rsidRPr="00456B27">
              <w:t xml:space="preserve">A </w:t>
            </w:r>
            <w:r w:rsidR="00593F69">
              <w:t>“</w:t>
            </w:r>
            <w:r w:rsidRPr="00456B27">
              <w:t>Double room with a mandatory meal plan</w:t>
            </w:r>
            <w:r w:rsidR="00593F69">
              <w:t>”</w:t>
            </w:r>
            <w:r w:rsidRPr="00456B27">
              <w:t xml:space="preserve"> and a </w:t>
            </w:r>
            <w:r w:rsidR="00593F69">
              <w:t>“</w:t>
            </w:r>
            <w:r w:rsidRPr="00456B27">
              <w:t>Double apartment with a mandatory flex dollar only meal plan</w:t>
            </w:r>
            <w:r w:rsidR="00593F69">
              <w:t>”</w:t>
            </w:r>
            <w:r w:rsidRPr="00456B27">
              <w:t xml:space="preserve"> are proportionally less expensive; however, students should use the most expensive option for budgeting purposes since not all times students are assigned cheaper options despite their preference.</w:t>
            </w:r>
          </w:p>
          <w:p w14:paraId="63166D22" w14:textId="0CE08745" w:rsidR="001618EC" w:rsidRDefault="00F32BF3" w:rsidP="00F32BF3">
            <w:r>
              <w:t xml:space="preserve">For information on off-campus living, please see </w:t>
            </w:r>
            <w:hyperlink r:id="rId35" w:history="1">
              <w:r w:rsidRPr="00A439A3">
                <w:rPr>
                  <w:rStyle w:val="Hyperlink"/>
                </w:rPr>
                <w:t>here</w:t>
              </w:r>
            </w:hyperlink>
            <w:r>
              <w:t>.</w:t>
            </w:r>
          </w:p>
        </w:tc>
      </w:tr>
      <w:tr w:rsidR="001618EC" w14:paraId="37AAF8E3" w14:textId="77777777" w:rsidTr="00BE375A">
        <w:tc>
          <w:tcPr>
            <w:tcW w:w="9350" w:type="dxa"/>
            <w:shd w:val="clear" w:color="auto" w:fill="002060"/>
          </w:tcPr>
          <w:p w14:paraId="4B87E6B8" w14:textId="625350F8" w:rsidR="001618EC" w:rsidRPr="00BE375A" w:rsidRDefault="00F32BF3" w:rsidP="00362DA5">
            <w:pPr>
              <w:rPr>
                <w:b/>
                <w:bCs/>
              </w:rPr>
            </w:pPr>
            <w:r w:rsidRPr="00BE375A">
              <w:rPr>
                <w:b/>
                <w:bCs/>
              </w:rPr>
              <w:t>Insurance</w:t>
            </w:r>
          </w:p>
        </w:tc>
      </w:tr>
      <w:tr w:rsidR="001618EC" w14:paraId="631DA5E6" w14:textId="77777777" w:rsidTr="001618EC">
        <w:tc>
          <w:tcPr>
            <w:tcW w:w="9350" w:type="dxa"/>
          </w:tcPr>
          <w:p w14:paraId="475A66C2" w14:textId="567F749B" w:rsidR="001618EC" w:rsidRDefault="006C2C45" w:rsidP="00362DA5">
            <w:r w:rsidRPr="006C2C45">
              <w:t>Health and Dental plans are provided by the SMU Students’ Association (SMUSA) and are mandatory</w:t>
            </w:r>
            <w:r w:rsidR="00F2068C">
              <w:t>*</w:t>
            </w:r>
            <w:r w:rsidRPr="006C2C45">
              <w:t>.</w:t>
            </w:r>
          </w:p>
          <w:p w14:paraId="34AEA0B1" w14:textId="0C34B939" w:rsidR="00991C21" w:rsidRPr="00005641" w:rsidRDefault="00966780" w:rsidP="00362DA5">
            <w:r>
              <w:t>S</w:t>
            </w:r>
            <w:r w:rsidRPr="00966780">
              <w:t xml:space="preserve">ee </w:t>
            </w:r>
            <w:r w:rsidRPr="00005641">
              <w:t xml:space="preserve">the basic health plan </w:t>
            </w:r>
            <w:hyperlink r:id="rId36" w:history="1">
              <w:r w:rsidRPr="00005641">
                <w:rPr>
                  <w:rStyle w:val="Hyperlink"/>
                </w:rPr>
                <w:t>here</w:t>
              </w:r>
            </w:hyperlink>
            <w:r w:rsidRPr="00005641">
              <w:t xml:space="preserve"> and the extended health and dental plans </w:t>
            </w:r>
            <w:hyperlink r:id="rId37" w:anchor="parentVerticalTab1" w:history="1">
              <w:r w:rsidRPr="00005641">
                <w:rPr>
                  <w:rStyle w:val="Hyperlink"/>
                </w:rPr>
                <w:t>here</w:t>
              </w:r>
            </w:hyperlink>
            <w:r w:rsidRPr="00005641">
              <w:t>.</w:t>
            </w:r>
          </w:p>
          <w:p w14:paraId="351AE05A" w14:textId="043D19C1" w:rsidR="00991C21" w:rsidRDefault="00F2068C" w:rsidP="00362DA5">
            <w:r>
              <w:t>*</w:t>
            </w:r>
            <w:r w:rsidR="001602DF">
              <w:t xml:space="preserve">Have insurance from your home country? </w:t>
            </w:r>
            <w:r w:rsidR="006C64BF">
              <w:t>“</w:t>
            </w:r>
            <w:r w:rsidR="00A8722F">
              <w:t>Opt-out</w:t>
            </w:r>
            <w:r w:rsidR="006C64BF">
              <w:t>”</w:t>
            </w:r>
            <w:r w:rsidR="00A8722F">
              <w:t xml:space="preserve"> requests are considered only for s</w:t>
            </w:r>
            <w:r w:rsidR="005F53C7">
              <w:t xml:space="preserve">tudents with </w:t>
            </w:r>
            <w:r w:rsidR="00503A38">
              <w:t>CAD$2mill</w:t>
            </w:r>
            <w:r w:rsidR="00A04B2B">
              <w:t>ion</w:t>
            </w:r>
            <w:r w:rsidR="00503A38">
              <w:t xml:space="preserve"> coverage through</w:t>
            </w:r>
            <w:r w:rsidR="00991C21">
              <w:t xml:space="preserve"> </w:t>
            </w:r>
            <w:r w:rsidR="006C64BF">
              <w:t xml:space="preserve">their </w:t>
            </w:r>
            <w:r w:rsidR="00991C21">
              <w:t xml:space="preserve">home </w:t>
            </w:r>
            <w:r w:rsidR="00503A38">
              <w:t>institution</w:t>
            </w:r>
            <w:r w:rsidR="006C64BF">
              <w:t>.</w:t>
            </w:r>
            <w:r w:rsidR="009A5EC8">
              <w:t xml:space="preserve"> Questions? Email </w:t>
            </w:r>
            <w:hyperlink r:id="rId38" w:history="1">
              <w:r w:rsidR="00E119EB" w:rsidRPr="0009310D">
                <w:rPr>
                  <w:rStyle w:val="Hyperlink"/>
                </w:rPr>
                <w:t>healthplan.smusa@smu.ca</w:t>
              </w:r>
            </w:hyperlink>
            <w:r w:rsidR="00E119EB">
              <w:t xml:space="preserve">. </w:t>
            </w:r>
          </w:p>
        </w:tc>
      </w:tr>
      <w:tr w:rsidR="001618EC" w14:paraId="54132FB6" w14:textId="77777777" w:rsidTr="00F32BF3">
        <w:tc>
          <w:tcPr>
            <w:tcW w:w="9350" w:type="dxa"/>
            <w:shd w:val="clear" w:color="auto" w:fill="002060"/>
          </w:tcPr>
          <w:p w14:paraId="03725428" w14:textId="130680DB" w:rsidR="001618EC" w:rsidRDefault="00F32BF3" w:rsidP="00362DA5">
            <w:r w:rsidRPr="00F32BF3">
              <w:rPr>
                <w:b/>
                <w:bCs/>
              </w:rPr>
              <w:t>Immigration</w:t>
            </w:r>
          </w:p>
        </w:tc>
      </w:tr>
      <w:tr w:rsidR="001618EC" w14:paraId="2E2CAFA1" w14:textId="77777777" w:rsidTr="001618EC">
        <w:tc>
          <w:tcPr>
            <w:tcW w:w="9350" w:type="dxa"/>
          </w:tcPr>
          <w:p w14:paraId="325C204F" w14:textId="5359E808" w:rsidR="00F32BF3" w:rsidRDefault="00514D6A" w:rsidP="00F32BF3">
            <w:r>
              <w:t>Visiting s</w:t>
            </w:r>
            <w:r w:rsidR="00F32BF3">
              <w:t>tudents coming for a</w:t>
            </w:r>
            <w:r w:rsidR="00C47E95">
              <w:t>n exchange</w:t>
            </w:r>
            <w:r w:rsidR="00F32BF3">
              <w:t xml:space="preserve"> program lasting 6 mo</w:t>
            </w:r>
            <w:r w:rsidR="00C47E95">
              <w:t>nths</w:t>
            </w:r>
            <w:r w:rsidR="00F32BF3">
              <w:t xml:space="preserve"> or less do</w:t>
            </w:r>
            <w:r w:rsidR="00913219">
              <w:t xml:space="preserve"> no</w:t>
            </w:r>
            <w:r w:rsidR="00F32BF3">
              <w:t>t need a study permit (</w:t>
            </w:r>
            <w:r w:rsidR="00433751">
              <w:t xml:space="preserve">see </w:t>
            </w:r>
            <w:hyperlink r:id="rId39" w:history="1">
              <w:r w:rsidR="00F32BF3" w:rsidRPr="001D498B">
                <w:rPr>
                  <w:rStyle w:val="Hyperlink"/>
                </w:rPr>
                <w:t>source</w:t>
              </w:r>
            </w:hyperlink>
            <w:r w:rsidR="00F32BF3">
              <w:t>)</w:t>
            </w:r>
            <w:r w:rsidR="00433751">
              <w:t>,</w:t>
            </w:r>
            <w:r w:rsidR="0061275E">
              <w:t xml:space="preserve"> thus </w:t>
            </w:r>
            <w:r w:rsidR="0061275E" w:rsidRPr="00A04B2B">
              <w:rPr>
                <w:color w:val="FF0000"/>
              </w:rPr>
              <w:t>do not need a Provincial Attestation Letter (“PAL”)</w:t>
            </w:r>
            <w:r w:rsidR="00F32BF3">
              <w:t>.</w:t>
            </w:r>
          </w:p>
          <w:p w14:paraId="1350418E" w14:textId="5314739A" w:rsidR="00F32BF3" w:rsidRDefault="005C3576" w:rsidP="00F32BF3">
            <w:r w:rsidRPr="00FC5193">
              <w:rPr>
                <w:color w:val="ED0000"/>
              </w:rPr>
              <w:t>Visiting s</w:t>
            </w:r>
            <w:r w:rsidR="00F32BF3" w:rsidRPr="00FC5193">
              <w:rPr>
                <w:color w:val="ED0000"/>
              </w:rPr>
              <w:t>tudents need</w:t>
            </w:r>
            <w:r w:rsidR="008A5B42" w:rsidRPr="00FC5193">
              <w:rPr>
                <w:color w:val="ED0000"/>
              </w:rPr>
              <w:t xml:space="preserve"> either</w:t>
            </w:r>
            <w:r w:rsidR="00F32BF3" w:rsidRPr="00FC5193">
              <w:rPr>
                <w:color w:val="ED0000"/>
              </w:rPr>
              <w:t xml:space="preserve"> a visa or an Electronic Travel Authorization</w:t>
            </w:r>
            <w:r w:rsidR="004162ED" w:rsidRPr="00FC5193">
              <w:rPr>
                <w:color w:val="ED0000"/>
              </w:rPr>
              <w:t xml:space="preserve"> (</w:t>
            </w:r>
            <w:proofErr w:type="spellStart"/>
            <w:r w:rsidR="004162ED" w:rsidRPr="00FC5193">
              <w:rPr>
                <w:color w:val="ED0000"/>
              </w:rPr>
              <w:t>eTA</w:t>
            </w:r>
            <w:proofErr w:type="spellEnd"/>
            <w:r w:rsidR="004162ED" w:rsidRPr="00FC5193">
              <w:rPr>
                <w:color w:val="ED0000"/>
              </w:rPr>
              <w:t>)</w:t>
            </w:r>
            <w:r w:rsidR="00F32BF3" w:rsidRPr="00FC5193">
              <w:rPr>
                <w:color w:val="ED0000"/>
              </w:rPr>
              <w:t xml:space="preserve"> to </w:t>
            </w:r>
            <w:r w:rsidR="004162ED" w:rsidRPr="00FC5193">
              <w:rPr>
                <w:color w:val="ED0000"/>
              </w:rPr>
              <w:t>travel to</w:t>
            </w:r>
            <w:r w:rsidR="00F32BF3" w:rsidRPr="00FC5193">
              <w:rPr>
                <w:color w:val="ED0000"/>
              </w:rPr>
              <w:t xml:space="preserve"> Canada</w:t>
            </w:r>
            <w:r w:rsidR="00F32BF3">
              <w:t xml:space="preserve">. </w:t>
            </w:r>
            <w:r w:rsidR="004162ED">
              <w:t xml:space="preserve">Find out </w:t>
            </w:r>
            <w:r w:rsidR="00A11A99">
              <w:t>which document is required by visiting</w:t>
            </w:r>
            <w:r w:rsidR="00F32BF3">
              <w:t xml:space="preserve"> </w:t>
            </w:r>
            <w:hyperlink r:id="rId40" w:history="1">
              <w:r w:rsidR="00F32BF3" w:rsidRPr="00963F9E">
                <w:rPr>
                  <w:rStyle w:val="Hyperlink"/>
                </w:rPr>
                <w:t>here</w:t>
              </w:r>
            </w:hyperlink>
            <w:r w:rsidR="00F32BF3">
              <w:t>.</w:t>
            </w:r>
            <w:r w:rsidR="00E6635B">
              <w:t xml:space="preserve"> </w:t>
            </w:r>
          </w:p>
          <w:p w14:paraId="7CE29867" w14:textId="080F064E" w:rsidR="00C100EA" w:rsidRDefault="005C1E21" w:rsidP="00F32BF3">
            <w:r>
              <w:t>Immigration application processing times</w:t>
            </w:r>
            <w:r w:rsidR="004B3C2C">
              <w:t xml:space="preserve"> vary:</w:t>
            </w:r>
          </w:p>
          <w:p w14:paraId="4A53E2B4" w14:textId="0CA57EA9" w:rsidR="005C1E21" w:rsidRDefault="00EA028B" w:rsidP="009E37E7">
            <w:pPr>
              <w:pStyle w:val="ListParagraph"/>
              <w:numPr>
                <w:ilvl w:val="0"/>
                <w:numId w:val="18"/>
              </w:numPr>
            </w:pPr>
            <w:r w:rsidRPr="00EA028B">
              <w:t xml:space="preserve">Most applicants get their </w:t>
            </w:r>
            <w:proofErr w:type="spellStart"/>
            <w:r w:rsidRPr="00EA028B">
              <w:t>eTA</w:t>
            </w:r>
            <w:proofErr w:type="spellEnd"/>
            <w:r w:rsidRPr="00EA028B">
              <w:t xml:space="preserve"> approval (via an email) within minutes. However, some requests can take several days to process if you</w:t>
            </w:r>
            <w:r>
              <w:t xml:space="preserve"> a</w:t>
            </w:r>
            <w:r w:rsidRPr="00EA028B">
              <w:t>re asked to submit supporting documents.</w:t>
            </w:r>
          </w:p>
          <w:p w14:paraId="74CBC310" w14:textId="33A4EA03" w:rsidR="004B3C2C" w:rsidRDefault="004B3C2C" w:rsidP="009E37E7">
            <w:pPr>
              <w:pStyle w:val="ListParagraph"/>
              <w:numPr>
                <w:ilvl w:val="0"/>
                <w:numId w:val="18"/>
              </w:numPr>
            </w:pPr>
            <w:r>
              <w:t xml:space="preserve">Visitor visas applied from outside Canada </w:t>
            </w:r>
            <w:r w:rsidR="00444773">
              <w:t xml:space="preserve">could take </w:t>
            </w:r>
            <w:r w:rsidR="009970C1">
              <w:t>2 months or longer depending on w</w:t>
            </w:r>
            <w:r w:rsidR="00033A3A">
              <w:t>hich country</w:t>
            </w:r>
            <w:r w:rsidR="009970C1">
              <w:t xml:space="preserve"> you are</w:t>
            </w:r>
            <w:r w:rsidR="006848BE">
              <w:t xml:space="preserve"> </w:t>
            </w:r>
            <w:r w:rsidR="00033A3A">
              <w:t xml:space="preserve">applying from. Check processing times </w:t>
            </w:r>
            <w:hyperlink r:id="rId41" w:history="1">
              <w:r w:rsidR="00033A3A" w:rsidRPr="00862187">
                <w:rPr>
                  <w:rStyle w:val="Hyperlink"/>
                </w:rPr>
                <w:t>here</w:t>
              </w:r>
            </w:hyperlink>
            <w:r w:rsidR="002C22FF">
              <w:t xml:space="preserve"> and apply on time.</w:t>
            </w:r>
          </w:p>
          <w:p w14:paraId="7F1A4742" w14:textId="4DF88D8B" w:rsidR="001618EC" w:rsidRDefault="00862187" w:rsidP="009E37E7">
            <w:r>
              <w:t xml:space="preserve">Questions? </w:t>
            </w:r>
            <w:r w:rsidR="006D3125">
              <w:t xml:space="preserve">Visit </w:t>
            </w:r>
            <w:r w:rsidR="009E37E7">
              <w:t xml:space="preserve">the Government of Canada website </w:t>
            </w:r>
            <w:hyperlink r:id="rId42" w:history="1">
              <w:r w:rsidR="009E37E7" w:rsidRPr="009E37E7">
                <w:rPr>
                  <w:rStyle w:val="Hyperlink"/>
                </w:rPr>
                <w:t>here</w:t>
              </w:r>
            </w:hyperlink>
            <w:r w:rsidR="009E37E7">
              <w:t xml:space="preserve"> and/or c</w:t>
            </w:r>
            <w:r w:rsidR="00F32BF3">
              <w:t xml:space="preserve">ontact the SMU International Student Services at </w:t>
            </w:r>
            <w:hyperlink r:id="rId43" w:history="1">
              <w:r w:rsidR="00F32BF3" w:rsidRPr="0002250C">
                <w:rPr>
                  <w:rStyle w:val="Hyperlink"/>
                </w:rPr>
                <w:t>International.centre@smu.ca</w:t>
              </w:r>
            </w:hyperlink>
            <w:r w:rsidR="00F32BF3">
              <w:t>.</w:t>
            </w:r>
          </w:p>
        </w:tc>
      </w:tr>
      <w:tr w:rsidR="00DF4CB3" w14:paraId="33AC5F3A" w14:textId="77777777" w:rsidTr="00060462">
        <w:tc>
          <w:tcPr>
            <w:tcW w:w="9350" w:type="dxa"/>
            <w:shd w:val="clear" w:color="auto" w:fill="002060"/>
          </w:tcPr>
          <w:p w14:paraId="4326698F" w14:textId="6994ACA6" w:rsidR="00DF4CB3" w:rsidRPr="00060462" w:rsidRDefault="00F905A3" w:rsidP="00F32BF3">
            <w:pPr>
              <w:rPr>
                <w:b/>
                <w:bCs/>
              </w:rPr>
            </w:pPr>
            <w:r w:rsidRPr="00060462">
              <w:rPr>
                <w:b/>
                <w:bCs/>
              </w:rPr>
              <w:t xml:space="preserve">Helpful Information for </w:t>
            </w:r>
            <w:r w:rsidR="00A112E6" w:rsidRPr="00060462">
              <w:rPr>
                <w:b/>
                <w:bCs/>
              </w:rPr>
              <w:t>Upon Arrival and First Week</w:t>
            </w:r>
          </w:p>
        </w:tc>
      </w:tr>
      <w:tr w:rsidR="00DF4CB3" w14:paraId="59743B44" w14:textId="77777777" w:rsidTr="001618EC">
        <w:tc>
          <w:tcPr>
            <w:tcW w:w="9350" w:type="dxa"/>
          </w:tcPr>
          <w:p w14:paraId="76CE0A76" w14:textId="1C066BDD" w:rsidR="00DF4CB3" w:rsidRDefault="00060462" w:rsidP="00F32BF3">
            <w:hyperlink r:id="rId44" w:history="1">
              <w:r w:rsidRPr="00792B25">
                <w:rPr>
                  <w:rStyle w:val="Hyperlink"/>
                </w:rPr>
                <w:t>New to SMU</w:t>
              </w:r>
            </w:hyperlink>
            <w:r>
              <w:t xml:space="preserve"> </w:t>
            </w:r>
            <w:r w:rsidR="00792B25">
              <w:sym w:font="Wingdings" w:char="F077"/>
            </w:r>
            <w:hyperlink r:id="rId45" w:history="1">
              <w:r w:rsidR="00045A06">
                <w:rPr>
                  <w:rStyle w:val="Hyperlink"/>
                </w:rPr>
                <w:t>Services for accessibility</w:t>
              </w:r>
            </w:hyperlink>
            <w:r w:rsidR="005F54E3">
              <w:t xml:space="preserve"> </w:t>
            </w:r>
            <w:r w:rsidR="00EB1F17">
              <w:sym w:font="Wingdings" w:char="F077"/>
            </w:r>
            <w:r w:rsidR="00EB1F17">
              <w:t xml:space="preserve"> </w:t>
            </w:r>
            <w:hyperlink r:id="rId46" w:history="1">
              <w:r w:rsidR="00045A06">
                <w:rPr>
                  <w:rStyle w:val="Hyperlink"/>
                </w:rPr>
                <w:t>Writing &amp; Language Support</w:t>
              </w:r>
            </w:hyperlink>
            <w:r w:rsidR="00984442">
              <w:t xml:space="preserve"> </w:t>
            </w:r>
            <w:r w:rsidR="005F54E3">
              <w:sym w:font="Wingdings" w:char="F077"/>
            </w:r>
            <w:r w:rsidR="005F54E3">
              <w:t xml:space="preserve"> </w:t>
            </w:r>
            <w:hyperlink r:id="rId47" w:history="1">
              <w:r w:rsidR="0035163D" w:rsidRPr="009D0DFB">
                <w:rPr>
                  <w:rStyle w:val="Hyperlink"/>
                </w:rPr>
                <w:t>International Student</w:t>
              </w:r>
              <w:r w:rsidR="009D0DFB" w:rsidRPr="009D0DFB">
                <w:rPr>
                  <w:rStyle w:val="Hyperlink"/>
                </w:rPr>
                <w:t xml:space="preserve"> Life</w:t>
              </w:r>
            </w:hyperlink>
          </w:p>
        </w:tc>
      </w:tr>
    </w:tbl>
    <w:p w14:paraId="395C5438" w14:textId="416D2851" w:rsidR="001618EC" w:rsidRDefault="001618EC" w:rsidP="00362DA5">
      <w:pPr>
        <w:spacing w:after="0"/>
      </w:pPr>
    </w:p>
    <w:p w14:paraId="5F510D6F" w14:textId="3AEABB16" w:rsidR="00CD04AD" w:rsidRPr="00DF4CB3" w:rsidRDefault="00CD04AD" w:rsidP="0066558B">
      <w:pPr>
        <w:jc w:val="center"/>
        <w:rPr>
          <w:b/>
          <w:bCs/>
          <w:smallCaps/>
          <w:color w:val="4472C4" w:themeColor="accent1"/>
          <w:spacing w:val="5"/>
        </w:rPr>
      </w:pPr>
      <w:r w:rsidRPr="00CD04AD">
        <w:rPr>
          <w:rStyle w:val="IntenseReference"/>
        </w:rPr>
        <w:t xml:space="preserve">Appendix </w:t>
      </w:r>
      <w:r>
        <w:rPr>
          <w:rStyle w:val="IntenseReference"/>
        </w:rPr>
        <w:t xml:space="preserve">– </w:t>
      </w:r>
      <w:r w:rsidRPr="00CD04AD">
        <w:rPr>
          <w:rStyle w:val="IntenseReference"/>
        </w:rPr>
        <w:t>Important</w:t>
      </w:r>
      <w:r>
        <w:rPr>
          <w:rStyle w:val="IntenseReference"/>
        </w:rPr>
        <w:t xml:space="preserve"> </w:t>
      </w:r>
      <w:r w:rsidRPr="00CD04AD">
        <w:rPr>
          <w:rStyle w:val="IntenseReference"/>
        </w:rPr>
        <w:t>Dates in the Academic Calendar 202</w:t>
      </w:r>
      <w:r w:rsidR="00FD45E7">
        <w:rPr>
          <w:rStyle w:val="IntenseReference"/>
        </w:rPr>
        <w:t>5</w:t>
      </w:r>
      <w:r w:rsidRPr="00CD04AD">
        <w:rPr>
          <w:rStyle w:val="IntenseReference"/>
        </w:rPr>
        <w:t>/2</w:t>
      </w:r>
      <w:r w:rsidR="00FD45E7">
        <w:rPr>
          <w:rStyle w:val="IntenseReference"/>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2"/>
        <w:gridCol w:w="7608"/>
      </w:tblGrid>
      <w:tr w:rsidR="00CD04AD" w:rsidRPr="00CD04AD" w14:paraId="4019FD20" w14:textId="77777777" w:rsidTr="00D70C57">
        <w:tc>
          <w:tcPr>
            <w:tcW w:w="9350" w:type="dxa"/>
            <w:gridSpan w:val="2"/>
            <w:shd w:val="clear" w:color="auto" w:fill="E0E0E0"/>
          </w:tcPr>
          <w:p w14:paraId="1E2D04B3" w14:textId="66826534" w:rsidR="00CD04AD" w:rsidRPr="00CD04AD" w:rsidRDefault="00CD04AD" w:rsidP="00CD04AD">
            <w:pPr>
              <w:spacing w:after="0"/>
              <w:rPr>
                <w:b/>
                <w:bCs/>
                <w:lang w:val="en-GB"/>
              </w:rPr>
            </w:pPr>
            <w:r w:rsidRPr="00CD04AD">
              <w:rPr>
                <w:b/>
                <w:bCs/>
                <w:lang w:val="en-GB"/>
              </w:rPr>
              <w:t>IMPORTANT DATES IN THE ACADEMIC CALENDAR 20</w:t>
            </w:r>
            <w:r w:rsidR="003C08F7">
              <w:rPr>
                <w:b/>
                <w:bCs/>
                <w:lang w:val="en-GB"/>
              </w:rPr>
              <w:t>2</w:t>
            </w:r>
            <w:r w:rsidR="00EA4B03">
              <w:rPr>
                <w:b/>
                <w:bCs/>
                <w:lang w:val="en-GB"/>
              </w:rPr>
              <w:t>5</w:t>
            </w:r>
            <w:r w:rsidR="003C08F7">
              <w:rPr>
                <w:b/>
                <w:bCs/>
                <w:lang w:val="en-GB"/>
              </w:rPr>
              <w:t>/2</w:t>
            </w:r>
            <w:r w:rsidR="00EA4B03">
              <w:rPr>
                <w:b/>
                <w:bCs/>
                <w:lang w:val="en-GB"/>
              </w:rPr>
              <w:t>6</w:t>
            </w:r>
          </w:p>
        </w:tc>
      </w:tr>
      <w:tr w:rsidR="00CD04AD" w:rsidRPr="00CD04AD" w14:paraId="5A25DF37" w14:textId="77777777" w:rsidTr="00D70C57">
        <w:tc>
          <w:tcPr>
            <w:tcW w:w="9350" w:type="dxa"/>
            <w:gridSpan w:val="2"/>
          </w:tcPr>
          <w:p w14:paraId="570AF355" w14:textId="5E0E3FED" w:rsidR="00CD04AD" w:rsidRPr="00CD04AD" w:rsidRDefault="00C13458" w:rsidP="003C08F7">
            <w:pPr>
              <w:spacing w:after="0" w:line="240" w:lineRule="auto"/>
              <w:rPr>
                <w:lang w:val="en-GB"/>
              </w:rPr>
            </w:pPr>
            <w:r>
              <w:rPr>
                <w:lang w:val="en-GB"/>
              </w:rPr>
              <w:t>Fall</w:t>
            </w:r>
            <w:r w:rsidR="00CD04AD" w:rsidRPr="00CD04AD">
              <w:rPr>
                <w:lang w:val="en-GB"/>
              </w:rPr>
              <w:t xml:space="preserve"> semester extends from September to December, and </w:t>
            </w:r>
            <w:r>
              <w:rPr>
                <w:lang w:val="en-GB"/>
              </w:rPr>
              <w:t>Winter</w:t>
            </w:r>
            <w:r w:rsidR="00CD04AD" w:rsidRPr="00CD04AD">
              <w:rPr>
                <w:lang w:val="en-GB"/>
              </w:rPr>
              <w:t xml:space="preserve"> semester from January to April. </w:t>
            </w:r>
          </w:p>
        </w:tc>
      </w:tr>
      <w:tr w:rsidR="00CD04AD" w:rsidRPr="00CD04AD" w14:paraId="4EC09453" w14:textId="77777777" w:rsidTr="00D70C57">
        <w:trPr>
          <w:cantSplit/>
          <w:trHeight w:val="112"/>
        </w:trPr>
        <w:tc>
          <w:tcPr>
            <w:tcW w:w="1742" w:type="dxa"/>
            <w:shd w:val="clear" w:color="auto" w:fill="E0E0E0"/>
          </w:tcPr>
          <w:p w14:paraId="79F12AED" w14:textId="0C7C3EF9" w:rsidR="00CD04AD" w:rsidRPr="00CD04AD" w:rsidRDefault="00252D48" w:rsidP="003C08F7">
            <w:pPr>
              <w:spacing w:after="0" w:line="240" w:lineRule="auto"/>
              <w:rPr>
                <w:b/>
                <w:bCs/>
                <w:lang w:val="en-GB"/>
              </w:rPr>
            </w:pPr>
            <w:r>
              <w:rPr>
                <w:b/>
                <w:bCs/>
                <w:lang w:val="en-GB"/>
              </w:rPr>
              <w:t>202</w:t>
            </w:r>
            <w:r w:rsidR="00EA4B03">
              <w:rPr>
                <w:b/>
                <w:bCs/>
                <w:lang w:val="en-GB"/>
              </w:rPr>
              <w:t>5</w:t>
            </w:r>
          </w:p>
        </w:tc>
        <w:tc>
          <w:tcPr>
            <w:tcW w:w="7608" w:type="dxa"/>
            <w:shd w:val="clear" w:color="auto" w:fill="E0E0E0"/>
          </w:tcPr>
          <w:p w14:paraId="3408C028" w14:textId="77777777" w:rsidR="00CD04AD" w:rsidRPr="00CD04AD" w:rsidRDefault="00CD04AD" w:rsidP="003C08F7">
            <w:pPr>
              <w:spacing w:after="0" w:line="240" w:lineRule="auto"/>
              <w:rPr>
                <w:b/>
                <w:bCs/>
                <w:lang w:val="en-GB"/>
              </w:rPr>
            </w:pPr>
            <w:r w:rsidRPr="00CD04AD">
              <w:rPr>
                <w:b/>
                <w:bCs/>
                <w:lang w:val="en-GB"/>
              </w:rPr>
              <w:t>EVENT</w:t>
            </w:r>
          </w:p>
        </w:tc>
      </w:tr>
      <w:tr w:rsidR="00CD04AD" w:rsidRPr="00CD04AD" w14:paraId="3F69912F" w14:textId="77777777" w:rsidTr="00FD45E7">
        <w:tc>
          <w:tcPr>
            <w:tcW w:w="1742" w:type="dxa"/>
            <w:shd w:val="clear" w:color="auto" w:fill="auto"/>
          </w:tcPr>
          <w:p w14:paraId="26517F55" w14:textId="337957FA" w:rsidR="00CD04AD" w:rsidRPr="00CD04AD" w:rsidRDefault="00D70C57" w:rsidP="003C08F7">
            <w:pPr>
              <w:spacing w:after="0" w:line="240" w:lineRule="auto"/>
              <w:rPr>
                <w:lang w:val="en-GB"/>
              </w:rPr>
            </w:pPr>
            <w:r>
              <w:rPr>
                <w:lang w:val="en-GB"/>
              </w:rPr>
              <w:t xml:space="preserve">May </w:t>
            </w:r>
            <w:r w:rsidR="00EA4B03">
              <w:rPr>
                <w:lang w:val="en-GB"/>
              </w:rPr>
              <w:t>1</w:t>
            </w:r>
          </w:p>
        </w:tc>
        <w:tc>
          <w:tcPr>
            <w:tcW w:w="7608" w:type="dxa"/>
            <w:shd w:val="clear" w:color="auto" w:fill="auto"/>
          </w:tcPr>
          <w:p w14:paraId="1F8EAC02" w14:textId="2E8D4DDC" w:rsidR="00CD04AD" w:rsidRPr="00CD04AD" w:rsidRDefault="001F04A9" w:rsidP="003C08F7">
            <w:pPr>
              <w:spacing w:after="0" w:line="240" w:lineRule="auto"/>
              <w:rPr>
                <w:lang w:val="en-GB"/>
              </w:rPr>
            </w:pPr>
            <w:r>
              <w:rPr>
                <w:lang w:val="en-GB"/>
              </w:rPr>
              <w:t>Course r</w:t>
            </w:r>
            <w:r w:rsidR="00CD04AD" w:rsidRPr="00CD04AD">
              <w:rPr>
                <w:lang w:val="en-GB"/>
              </w:rPr>
              <w:t>egistration starts</w:t>
            </w:r>
            <w:r w:rsidR="008943E1">
              <w:rPr>
                <w:lang w:val="en-GB"/>
              </w:rPr>
              <w:t xml:space="preserve"> online</w:t>
            </w:r>
            <w:r w:rsidR="00CD04AD" w:rsidRPr="00CD04AD">
              <w:rPr>
                <w:lang w:val="en-GB"/>
              </w:rPr>
              <w:t xml:space="preserve"> for </w:t>
            </w:r>
            <w:r w:rsidR="00CD04AD" w:rsidRPr="00CD04AD">
              <w:rPr>
                <w:b/>
                <w:lang w:val="en-GB"/>
              </w:rPr>
              <w:t>both</w:t>
            </w:r>
            <w:r w:rsidR="00CD04AD" w:rsidRPr="00CD04AD">
              <w:rPr>
                <w:lang w:val="en-GB"/>
              </w:rPr>
              <w:t xml:space="preserve"> </w:t>
            </w:r>
            <w:r w:rsidR="0001096D">
              <w:rPr>
                <w:lang w:val="en-GB"/>
              </w:rPr>
              <w:t>Fall</w:t>
            </w:r>
            <w:r w:rsidR="00CD04AD" w:rsidRPr="00CD04AD">
              <w:rPr>
                <w:lang w:val="en-GB"/>
              </w:rPr>
              <w:t xml:space="preserve"> and </w:t>
            </w:r>
            <w:r w:rsidR="0001096D">
              <w:rPr>
                <w:lang w:val="en-GB"/>
              </w:rPr>
              <w:t>Winter</w:t>
            </w:r>
            <w:r w:rsidR="00CD04AD" w:rsidRPr="00CD04AD">
              <w:rPr>
                <w:lang w:val="en-GB"/>
              </w:rPr>
              <w:t xml:space="preserve"> </w:t>
            </w:r>
            <w:r w:rsidR="00E3208C">
              <w:rPr>
                <w:lang w:val="en-GB"/>
              </w:rPr>
              <w:t>Terms</w:t>
            </w:r>
            <w:r w:rsidR="00CD04AD" w:rsidRPr="00CD04AD">
              <w:rPr>
                <w:lang w:val="en-GB"/>
              </w:rPr>
              <w:t xml:space="preserve"> of 20</w:t>
            </w:r>
            <w:r w:rsidR="0001096D">
              <w:rPr>
                <w:lang w:val="en-GB"/>
              </w:rPr>
              <w:t>25</w:t>
            </w:r>
            <w:r w:rsidR="00EA4B03">
              <w:rPr>
                <w:lang w:val="en-GB"/>
              </w:rPr>
              <w:t>-26</w:t>
            </w:r>
            <w:r w:rsidR="00CD04AD" w:rsidRPr="00CD04AD">
              <w:rPr>
                <w:lang w:val="en-GB"/>
              </w:rPr>
              <w:t xml:space="preserve"> academic year for Visiting students (Category </w:t>
            </w:r>
            <w:r>
              <w:rPr>
                <w:lang w:val="en-GB"/>
              </w:rPr>
              <w:t>C</w:t>
            </w:r>
            <w:r w:rsidR="00CD04AD" w:rsidRPr="00CD04AD">
              <w:rPr>
                <w:lang w:val="en-GB"/>
              </w:rPr>
              <w:t>)</w:t>
            </w:r>
          </w:p>
        </w:tc>
      </w:tr>
      <w:tr w:rsidR="00FC043C" w:rsidRPr="00CD04AD" w14:paraId="67AF7E72" w14:textId="77777777" w:rsidTr="00D70C57">
        <w:tc>
          <w:tcPr>
            <w:tcW w:w="1742" w:type="dxa"/>
          </w:tcPr>
          <w:p w14:paraId="56104316" w14:textId="6B26A63D" w:rsidR="00FC043C" w:rsidRDefault="00FC043C" w:rsidP="003C08F7">
            <w:pPr>
              <w:spacing w:after="0" w:line="240" w:lineRule="auto"/>
              <w:rPr>
                <w:lang w:val="en-GB"/>
              </w:rPr>
            </w:pPr>
            <w:r>
              <w:rPr>
                <w:lang w:val="en-GB"/>
              </w:rPr>
              <w:t>End of August-mid September</w:t>
            </w:r>
          </w:p>
        </w:tc>
        <w:tc>
          <w:tcPr>
            <w:tcW w:w="7608" w:type="dxa"/>
          </w:tcPr>
          <w:p w14:paraId="48EA82FA" w14:textId="3A9782B5" w:rsidR="00FC043C" w:rsidRDefault="00FC043C" w:rsidP="003C08F7">
            <w:pPr>
              <w:spacing w:after="0" w:line="240" w:lineRule="auto"/>
              <w:rPr>
                <w:lang w:val="en-GB"/>
              </w:rPr>
            </w:pPr>
            <w:r>
              <w:rPr>
                <w:lang w:val="en-GB"/>
              </w:rPr>
              <w:t xml:space="preserve">Welcome Weeks </w:t>
            </w:r>
            <w:r w:rsidR="00FB07E4">
              <w:rPr>
                <w:lang w:val="en-GB"/>
              </w:rPr>
              <w:t xml:space="preserve">and New Student Orientation </w:t>
            </w:r>
            <w:r>
              <w:rPr>
                <w:lang w:val="en-GB"/>
              </w:rPr>
              <w:t>(</w:t>
            </w:r>
            <w:r w:rsidR="00E446B6">
              <w:rPr>
                <w:lang w:val="en-GB"/>
              </w:rPr>
              <w:t xml:space="preserve">updated </w:t>
            </w:r>
            <w:hyperlink r:id="rId48" w:history="1">
              <w:r w:rsidR="00E446B6" w:rsidRPr="00E446B6">
                <w:rPr>
                  <w:rStyle w:val="Hyperlink"/>
                  <w:lang w:val="en-GB"/>
                </w:rPr>
                <w:t>here</w:t>
              </w:r>
            </w:hyperlink>
            <w:r w:rsidR="00E446B6">
              <w:rPr>
                <w:lang w:val="en-GB"/>
              </w:rPr>
              <w:t>)</w:t>
            </w:r>
          </w:p>
        </w:tc>
      </w:tr>
      <w:tr w:rsidR="00CD04AD" w:rsidRPr="00CD04AD" w14:paraId="66990163" w14:textId="77777777" w:rsidTr="00D70C57">
        <w:tc>
          <w:tcPr>
            <w:tcW w:w="1742" w:type="dxa"/>
          </w:tcPr>
          <w:p w14:paraId="4FF3845A" w14:textId="3B004ECE" w:rsidR="00CD04AD" w:rsidRPr="00CD04AD" w:rsidRDefault="00252D48" w:rsidP="003C08F7">
            <w:pPr>
              <w:spacing w:after="0" w:line="240" w:lineRule="auto"/>
              <w:rPr>
                <w:lang w:val="en-GB"/>
              </w:rPr>
            </w:pPr>
            <w:r>
              <w:rPr>
                <w:lang w:val="en-GB"/>
              </w:rPr>
              <w:t xml:space="preserve">September </w:t>
            </w:r>
            <w:r w:rsidR="00BF7CE8">
              <w:rPr>
                <w:lang w:val="en-GB"/>
              </w:rPr>
              <w:t>1</w:t>
            </w:r>
          </w:p>
        </w:tc>
        <w:tc>
          <w:tcPr>
            <w:tcW w:w="7608" w:type="dxa"/>
          </w:tcPr>
          <w:p w14:paraId="4C294716" w14:textId="7F9DFD61" w:rsidR="00CD04AD" w:rsidRPr="00CD04AD" w:rsidRDefault="00F611CE" w:rsidP="003C08F7">
            <w:pPr>
              <w:spacing w:after="0" w:line="240" w:lineRule="auto"/>
              <w:rPr>
                <w:lang w:val="en-GB"/>
              </w:rPr>
            </w:pPr>
            <w:r w:rsidRPr="00F611CE">
              <w:rPr>
                <w:lang w:val="en-GB"/>
              </w:rPr>
              <w:t>Administrative Offices closed. No classes - Labour Day</w:t>
            </w:r>
            <w:r>
              <w:rPr>
                <w:lang w:val="en-GB"/>
              </w:rPr>
              <w:t>.</w:t>
            </w:r>
          </w:p>
        </w:tc>
      </w:tr>
      <w:tr w:rsidR="00CD04AD" w:rsidRPr="00CD04AD" w14:paraId="27C09493" w14:textId="77777777" w:rsidTr="00D70C57">
        <w:tc>
          <w:tcPr>
            <w:tcW w:w="1742" w:type="dxa"/>
            <w:tcBorders>
              <w:bottom w:val="single" w:sz="4" w:space="0" w:color="auto"/>
            </w:tcBorders>
          </w:tcPr>
          <w:p w14:paraId="16D73079" w14:textId="34FE021A" w:rsidR="00CD04AD" w:rsidRPr="00CD04AD" w:rsidRDefault="00CD04AD" w:rsidP="003C08F7">
            <w:pPr>
              <w:spacing w:after="0" w:line="240" w:lineRule="auto"/>
              <w:rPr>
                <w:lang w:val="en-GB"/>
              </w:rPr>
            </w:pPr>
            <w:r w:rsidRPr="00CD04AD">
              <w:rPr>
                <w:lang w:val="en-GB"/>
              </w:rPr>
              <w:t>September</w:t>
            </w:r>
            <w:r w:rsidR="00F611CE">
              <w:rPr>
                <w:lang w:val="en-GB"/>
              </w:rPr>
              <w:t xml:space="preserve"> </w:t>
            </w:r>
            <w:r w:rsidR="00BF7CE8">
              <w:rPr>
                <w:lang w:val="en-GB"/>
              </w:rPr>
              <w:t>2</w:t>
            </w:r>
          </w:p>
        </w:tc>
        <w:tc>
          <w:tcPr>
            <w:tcW w:w="7608" w:type="dxa"/>
            <w:tcBorders>
              <w:bottom w:val="single" w:sz="4" w:space="0" w:color="auto"/>
            </w:tcBorders>
          </w:tcPr>
          <w:p w14:paraId="586B4EF3" w14:textId="1DA76ACC" w:rsidR="00CD04AD" w:rsidRPr="00CD04AD" w:rsidRDefault="00F611CE" w:rsidP="003C08F7">
            <w:pPr>
              <w:spacing w:after="0" w:line="240" w:lineRule="auto"/>
              <w:rPr>
                <w:lang w:val="en-GB"/>
              </w:rPr>
            </w:pPr>
            <w:r>
              <w:rPr>
                <w:lang w:val="en-GB"/>
              </w:rPr>
              <w:t>Academic year begins</w:t>
            </w:r>
            <w:r w:rsidR="00397EE0">
              <w:rPr>
                <w:lang w:val="en-GB"/>
              </w:rPr>
              <w:t>.</w:t>
            </w:r>
          </w:p>
        </w:tc>
      </w:tr>
      <w:tr w:rsidR="00CD04AD" w:rsidRPr="00CD04AD" w14:paraId="4CFDBD87" w14:textId="77777777" w:rsidTr="00D70C57">
        <w:tc>
          <w:tcPr>
            <w:tcW w:w="1742" w:type="dxa"/>
          </w:tcPr>
          <w:p w14:paraId="4AD5F209" w14:textId="093AC7B1" w:rsidR="00CD04AD" w:rsidRPr="00CD04AD" w:rsidRDefault="00CD04AD" w:rsidP="003C08F7">
            <w:pPr>
              <w:spacing w:after="0" w:line="240" w:lineRule="auto"/>
              <w:rPr>
                <w:lang w:val="en-GB"/>
              </w:rPr>
            </w:pPr>
            <w:r w:rsidRPr="00CD04AD">
              <w:rPr>
                <w:lang w:val="en-GB"/>
              </w:rPr>
              <w:t xml:space="preserve">September </w:t>
            </w:r>
            <w:r w:rsidR="00BF7CE8">
              <w:rPr>
                <w:lang w:val="en-GB"/>
              </w:rPr>
              <w:t>3</w:t>
            </w:r>
          </w:p>
        </w:tc>
        <w:tc>
          <w:tcPr>
            <w:tcW w:w="7608" w:type="dxa"/>
          </w:tcPr>
          <w:p w14:paraId="0CB31372" w14:textId="5C1266DE" w:rsidR="00CD04AD" w:rsidRPr="00CD04AD" w:rsidRDefault="00E44FCE" w:rsidP="003C08F7">
            <w:pPr>
              <w:spacing w:after="0" w:line="240" w:lineRule="auto"/>
              <w:rPr>
                <w:b/>
                <w:caps/>
                <w:lang w:val="en-GB"/>
              </w:rPr>
            </w:pPr>
            <w:r>
              <w:rPr>
                <w:b/>
                <w:caps/>
                <w:lang w:val="en-GB"/>
              </w:rPr>
              <w:t xml:space="preserve">Fall Term </w:t>
            </w:r>
            <w:r w:rsidR="00CD04AD" w:rsidRPr="00CD04AD">
              <w:rPr>
                <w:b/>
                <w:caps/>
                <w:lang w:val="en-GB"/>
              </w:rPr>
              <w:t>Classes begin</w:t>
            </w:r>
            <w:r w:rsidR="00092274" w:rsidRPr="00BD4AC0">
              <w:rPr>
                <w:b/>
                <w:caps/>
                <w:lang w:val="en-GB"/>
              </w:rPr>
              <w:t>.</w:t>
            </w:r>
          </w:p>
        </w:tc>
      </w:tr>
      <w:tr w:rsidR="00CD04AD" w:rsidRPr="00CD04AD" w14:paraId="120EC100" w14:textId="77777777" w:rsidTr="00D70C57">
        <w:tc>
          <w:tcPr>
            <w:tcW w:w="1742" w:type="dxa"/>
          </w:tcPr>
          <w:p w14:paraId="3D5CB7F7" w14:textId="3FFC1FDB" w:rsidR="00CD04AD" w:rsidRPr="00CD04AD" w:rsidRDefault="00CD04AD" w:rsidP="003C08F7">
            <w:pPr>
              <w:spacing w:after="0" w:line="240" w:lineRule="auto"/>
              <w:rPr>
                <w:lang w:val="en-GB"/>
              </w:rPr>
            </w:pPr>
            <w:r w:rsidRPr="00CD04AD">
              <w:rPr>
                <w:lang w:val="en-GB"/>
              </w:rPr>
              <w:t>September 1</w:t>
            </w:r>
            <w:r w:rsidR="00FF3FA2">
              <w:rPr>
                <w:lang w:val="en-GB"/>
              </w:rPr>
              <w:t>2</w:t>
            </w:r>
          </w:p>
        </w:tc>
        <w:tc>
          <w:tcPr>
            <w:tcW w:w="7608" w:type="dxa"/>
          </w:tcPr>
          <w:p w14:paraId="1F899CAB" w14:textId="5AC4CAC9" w:rsidR="00B7320A" w:rsidRPr="00B7320A" w:rsidRDefault="00B7320A" w:rsidP="00B7320A">
            <w:pPr>
              <w:spacing w:after="0" w:line="240" w:lineRule="auto"/>
              <w:rPr>
                <w:lang w:val="en-GB"/>
              </w:rPr>
            </w:pPr>
            <w:r w:rsidRPr="00B7320A">
              <w:rPr>
                <w:lang w:val="en-GB"/>
              </w:rPr>
              <w:t xml:space="preserve">(a) Last day for </w:t>
            </w:r>
            <w:r w:rsidR="00BD472B">
              <w:rPr>
                <w:lang w:val="en-GB"/>
              </w:rPr>
              <w:t>adding and dropping</w:t>
            </w:r>
            <w:r w:rsidRPr="00B7320A">
              <w:rPr>
                <w:lang w:val="en-GB"/>
              </w:rPr>
              <w:t xml:space="preserve"> courses in the Fall Term (Sept</w:t>
            </w:r>
            <w:r w:rsidR="00542886">
              <w:rPr>
                <w:lang w:val="en-GB"/>
              </w:rPr>
              <w:t>-</w:t>
            </w:r>
            <w:r w:rsidRPr="00B7320A">
              <w:rPr>
                <w:lang w:val="en-GB"/>
              </w:rPr>
              <w:t>December).</w:t>
            </w:r>
          </w:p>
          <w:p w14:paraId="09B8CFF6" w14:textId="407440FA" w:rsidR="00CD04AD" w:rsidRPr="00CD04AD" w:rsidRDefault="00B7320A" w:rsidP="00B7320A">
            <w:pPr>
              <w:spacing w:after="0" w:line="240" w:lineRule="auto"/>
              <w:rPr>
                <w:lang w:val="en-GB"/>
              </w:rPr>
            </w:pPr>
            <w:r w:rsidRPr="00B7320A">
              <w:rPr>
                <w:lang w:val="en-GB"/>
              </w:rPr>
              <w:t>(</w:t>
            </w:r>
            <w:r w:rsidR="00740F23">
              <w:rPr>
                <w:lang w:val="en-GB"/>
              </w:rPr>
              <w:t>b</w:t>
            </w:r>
            <w:r w:rsidRPr="00B7320A">
              <w:rPr>
                <w:lang w:val="en-GB"/>
              </w:rPr>
              <w:t>) Last day for final payment of Fall Term fees.</w:t>
            </w:r>
          </w:p>
        </w:tc>
      </w:tr>
      <w:tr w:rsidR="00E3208C" w:rsidRPr="00CD04AD" w14:paraId="0FEFFB05" w14:textId="77777777" w:rsidTr="00D70C57">
        <w:tc>
          <w:tcPr>
            <w:tcW w:w="1742" w:type="dxa"/>
          </w:tcPr>
          <w:p w14:paraId="4E3644F5" w14:textId="4619DE1B" w:rsidR="00E3208C" w:rsidRPr="00CD04AD" w:rsidRDefault="00316123" w:rsidP="003C08F7">
            <w:pPr>
              <w:spacing w:after="0" w:line="240" w:lineRule="auto"/>
              <w:rPr>
                <w:lang w:val="en-GB"/>
              </w:rPr>
            </w:pPr>
            <w:r>
              <w:rPr>
                <w:lang w:val="en-GB"/>
              </w:rPr>
              <w:t>September 30</w:t>
            </w:r>
          </w:p>
        </w:tc>
        <w:tc>
          <w:tcPr>
            <w:tcW w:w="7608" w:type="dxa"/>
          </w:tcPr>
          <w:p w14:paraId="13005CAC" w14:textId="5011F9A8" w:rsidR="00E3208C" w:rsidRPr="00B7320A" w:rsidRDefault="00316123" w:rsidP="00B7320A">
            <w:pPr>
              <w:spacing w:after="0" w:line="240" w:lineRule="auto"/>
              <w:rPr>
                <w:lang w:val="en-GB"/>
              </w:rPr>
            </w:pPr>
            <w:r w:rsidRPr="00316123">
              <w:rPr>
                <w:lang w:val="en-GB"/>
              </w:rPr>
              <w:t>Administrative Offices closed. No classes</w:t>
            </w:r>
            <w:r w:rsidR="00205F59">
              <w:rPr>
                <w:lang w:val="en-GB"/>
              </w:rPr>
              <w:t xml:space="preserve">- </w:t>
            </w:r>
            <w:r w:rsidRPr="00316123">
              <w:rPr>
                <w:lang w:val="en-GB"/>
              </w:rPr>
              <w:t>National Day for Truth and Reconciliation.</w:t>
            </w:r>
          </w:p>
        </w:tc>
      </w:tr>
      <w:tr w:rsidR="00CD04AD" w:rsidRPr="00CD04AD" w14:paraId="472BE71D" w14:textId="77777777" w:rsidTr="00D70C57">
        <w:tc>
          <w:tcPr>
            <w:tcW w:w="1742" w:type="dxa"/>
            <w:tcBorders>
              <w:bottom w:val="single" w:sz="4" w:space="0" w:color="auto"/>
            </w:tcBorders>
          </w:tcPr>
          <w:p w14:paraId="5B0ECC0E" w14:textId="7ECFDE51" w:rsidR="00CD04AD" w:rsidRPr="00CD04AD" w:rsidRDefault="00CD04AD" w:rsidP="003C08F7">
            <w:pPr>
              <w:spacing w:after="0" w:line="240" w:lineRule="auto"/>
              <w:rPr>
                <w:lang w:val="en-GB"/>
              </w:rPr>
            </w:pPr>
            <w:r w:rsidRPr="00CD04AD">
              <w:rPr>
                <w:lang w:val="en-GB"/>
              </w:rPr>
              <w:t>October 1</w:t>
            </w:r>
            <w:r w:rsidR="00004C72">
              <w:rPr>
                <w:lang w:val="en-GB"/>
              </w:rPr>
              <w:t>3</w:t>
            </w:r>
          </w:p>
        </w:tc>
        <w:tc>
          <w:tcPr>
            <w:tcW w:w="7608" w:type="dxa"/>
            <w:tcBorders>
              <w:bottom w:val="single" w:sz="4" w:space="0" w:color="auto"/>
            </w:tcBorders>
          </w:tcPr>
          <w:p w14:paraId="61B7119F" w14:textId="29E0E62B" w:rsidR="00CD04AD" w:rsidRPr="00CD04AD" w:rsidRDefault="005660A9" w:rsidP="003C08F7">
            <w:pPr>
              <w:spacing w:after="0" w:line="240" w:lineRule="auto"/>
              <w:rPr>
                <w:lang w:val="en-GB"/>
              </w:rPr>
            </w:pPr>
            <w:r w:rsidRPr="005660A9">
              <w:rPr>
                <w:lang w:val="en-GB"/>
              </w:rPr>
              <w:t>Administrative Offices closed. No classes - Thanksgiving Day</w:t>
            </w:r>
          </w:p>
        </w:tc>
      </w:tr>
      <w:tr w:rsidR="00CD04AD" w:rsidRPr="00CD04AD" w14:paraId="08872279" w14:textId="77777777" w:rsidTr="00D70C57">
        <w:tc>
          <w:tcPr>
            <w:tcW w:w="1742" w:type="dxa"/>
            <w:tcBorders>
              <w:bottom w:val="single" w:sz="4" w:space="0" w:color="auto"/>
            </w:tcBorders>
          </w:tcPr>
          <w:p w14:paraId="7A4E2204" w14:textId="77777777" w:rsidR="00CD04AD" w:rsidRPr="00CD04AD" w:rsidRDefault="00CD04AD" w:rsidP="003C08F7">
            <w:pPr>
              <w:spacing w:after="0" w:line="240" w:lineRule="auto"/>
              <w:rPr>
                <w:lang w:val="en-GB"/>
              </w:rPr>
            </w:pPr>
            <w:r w:rsidRPr="00CD04AD">
              <w:rPr>
                <w:lang w:val="en-GB"/>
              </w:rPr>
              <w:t>November 11</w:t>
            </w:r>
          </w:p>
        </w:tc>
        <w:tc>
          <w:tcPr>
            <w:tcW w:w="7608" w:type="dxa"/>
            <w:tcBorders>
              <w:bottom w:val="single" w:sz="4" w:space="0" w:color="auto"/>
            </w:tcBorders>
          </w:tcPr>
          <w:p w14:paraId="227BF588" w14:textId="471B8B65" w:rsidR="00CD04AD" w:rsidRPr="00CD04AD" w:rsidRDefault="00F55312" w:rsidP="003C08F7">
            <w:pPr>
              <w:spacing w:after="0" w:line="240" w:lineRule="auto"/>
              <w:rPr>
                <w:lang w:val="en-GB"/>
              </w:rPr>
            </w:pPr>
            <w:r w:rsidRPr="00F55312">
              <w:rPr>
                <w:lang w:val="en-GB"/>
              </w:rPr>
              <w:t>Administrative Offices closed. No classes – Remembrance Day.</w:t>
            </w:r>
          </w:p>
        </w:tc>
      </w:tr>
      <w:tr w:rsidR="00F55312" w:rsidRPr="00CD04AD" w14:paraId="79D932BA" w14:textId="77777777" w:rsidTr="00D70C57">
        <w:tc>
          <w:tcPr>
            <w:tcW w:w="1742" w:type="dxa"/>
            <w:tcBorders>
              <w:bottom w:val="single" w:sz="4" w:space="0" w:color="auto"/>
            </w:tcBorders>
          </w:tcPr>
          <w:p w14:paraId="60474C35" w14:textId="612FDD01" w:rsidR="00F55312" w:rsidRPr="00CD04AD" w:rsidRDefault="00EB7E17" w:rsidP="003C08F7">
            <w:pPr>
              <w:spacing w:after="0" w:line="240" w:lineRule="auto"/>
              <w:rPr>
                <w:lang w:val="en-GB"/>
              </w:rPr>
            </w:pPr>
            <w:r>
              <w:rPr>
                <w:lang w:val="en-GB"/>
              </w:rPr>
              <w:t>November 1</w:t>
            </w:r>
            <w:r w:rsidR="00004C72">
              <w:rPr>
                <w:lang w:val="en-GB"/>
              </w:rPr>
              <w:t>0</w:t>
            </w:r>
            <w:r>
              <w:rPr>
                <w:lang w:val="en-GB"/>
              </w:rPr>
              <w:t>-1</w:t>
            </w:r>
            <w:r w:rsidR="006570ED">
              <w:rPr>
                <w:lang w:val="en-GB"/>
              </w:rPr>
              <w:t>6</w:t>
            </w:r>
          </w:p>
        </w:tc>
        <w:tc>
          <w:tcPr>
            <w:tcW w:w="7608" w:type="dxa"/>
            <w:tcBorders>
              <w:bottom w:val="single" w:sz="4" w:space="0" w:color="auto"/>
            </w:tcBorders>
          </w:tcPr>
          <w:p w14:paraId="2A437B2D" w14:textId="0F03852A" w:rsidR="00F55312" w:rsidRPr="00F55312" w:rsidRDefault="00EB7E17" w:rsidP="003C08F7">
            <w:pPr>
              <w:spacing w:after="0" w:line="240" w:lineRule="auto"/>
              <w:rPr>
                <w:lang w:val="en-GB"/>
              </w:rPr>
            </w:pPr>
            <w:r w:rsidRPr="00EB7E17">
              <w:rPr>
                <w:lang w:val="en-GB"/>
              </w:rPr>
              <w:t>Fall Break. No classes.</w:t>
            </w:r>
          </w:p>
        </w:tc>
      </w:tr>
      <w:tr w:rsidR="00CD04AD" w:rsidRPr="00CD04AD" w14:paraId="5543DB14" w14:textId="77777777" w:rsidTr="00D70C57">
        <w:tc>
          <w:tcPr>
            <w:tcW w:w="1742" w:type="dxa"/>
            <w:tcBorders>
              <w:bottom w:val="single" w:sz="4" w:space="0" w:color="auto"/>
            </w:tcBorders>
          </w:tcPr>
          <w:p w14:paraId="43423B0C" w14:textId="65E1322C" w:rsidR="00CD04AD" w:rsidRPr="00CD04AD" w:rsidRDefault="00CD04AD" w:rsidP="003C08F7">
            <w:pPr>
              <w:spacing w:after="0" w:line="240" w:lineRule="auto"/>
              <w:rPr>
                <w:lang w:val="en-GB"/>
              </w:rPr>
            </w:pPr>
            <w:r w:rsidRPr="00CD04AD">
              <w:rPr>
                <w:lang w:val="en-GB"/>
              </w:rPr>
              <w:t>November 1</w:t>
            </w:r>
            <w:r w:rsidR="006570ED">
              <w:rPr>
                <w:lang w:val="en-GB"/>
              </w:rPr>
              <w:t>7</w:t>
            </w:r>
          </w:p>
        </w:tc>
        <w:tc>
          <w:tcPr>
            <w:tcW w:w="7608" w:type="dxa"/>
            <w:tcBorders>
              <w:bottom w:val="single" w:sz="4" w:space="0" w:color="auto"/>
            </w:tcBorders>
          </w:tcPr>
          <w:p w14:paraId="5EE012F3" w14:textId="381C98E8" w:rsidR="00CD04AD" w:rsidRPr="00CD04AD" w:rsidRDefault="00BD76EC" w:rsidP="00BD76EC">
            <w:pPr>
              <w:spacing w:after="0" w:line="240" w:lineRule="auto"/>
              <w:rPr>
                <w:lang w:val="en-GB"/>
              </w:rPr>
            </w:pPr>
            <w:r w:rsidRPr="00BD76EC">
              <w:rPr>
                <w:lang w:val="en-GB"/>
              </w:rPr>
              <w:t>Last day for withdrawing, without academic penalty, from 3 credit hour courses</w:t>
            </w:r>
            <w:r w:rsidR="0062220B">
              <w:rPr>
                <w:lang w:val="en-GB"/>
              </w:rPr>
              <w:t>.</w:t>
            </w:r>
          </w:p>
        </w:tc>
      </w:tr>
      <w:tr w:rsidR="00CD04AD" w:rsidRPr="00CD04AD" w14:paraId="7ED3E543" w14:textId="77777777" w:rsidTr="00D70C57">
        <w:tc>
          <w:tcPr>
            <w:tcW w:w="1742" w:type="dxa"/>
            <w:tcBorders>
              <w:bottom w:val="single" w:sz="4" w:space="0" w:color="auto"/>
            </w:tcBorders>
          </w:tcPr>
          <w:p w14:paraId="27387033" w14:textId="077A2A09" w:rsidR="00CD04AD" w:rsidRPr="00CD04AD" w:rsidRDefault="00331F3C" w:rsidP="003C08F7">
            <w:pPr>
              <w:spacing w:after="0" w:line="240" w:lineRule="auto"/>
              <w:rPr>
                <w:lang w:val="en-GB"/>
              </w:rPr>
            </w:pPr>
            <w:r>
              <w:rPr>
                <w:lang w:val="en-GB"/>
              </w:rPr>
              <w:t>December 4</w:t>
            </w:r>
          </w:p>
        </w:tc>
        <w:tc>
          <w:tcPr>
            <w:tcW w:w="7608" w:type="dxa"/>
            <w:tcBorders>
              <w:bottom w:val="single" w:sz="4" w:space="0" w:color="auto"/>
            </w:tcBorders>
          </w:tcPr>
          <w:p w14:paraId="3B351784" w14:textId="571F5DFE" w:rsidR="00CD04AD" w:rsidRPr="00CD04AD" w:rsidRDefault="00331F3C" w:rsidP="003C08F7">
            <w:pPr>
              <w:spacing w:after="0" w:line="240" w:lineRule="auto"/>
              <w:rPr>
                <w:lang w:val="en-GB"/>
              </w:rPr>
            </w:pPr>
            <w:r w:rsidRPr="00331F3C">
              <w:rPr>
                <w:lang w:val="en-GB"/>
              </w:rPr>
              <w:t>Last day of regularly scheduled classes in Fall Term.</w:t>
            </w:r>
          </w:p>
        </w:tc>
      </w:tr>
      <w:tr w:rsidR="00B12B21" w:rsidRPr="00CD04AD" w14:paraId="3DE917DB" w14:textId="77777777" w:rsidTr="00D70C57">
        <w:tc>
          <w:tcPr>
            <w:tcW w:w="1742" w:type="dxa"/>
            <w:tcBorders>
              <w:bottom w:val="single" w:sz="4" w:space="0" w:color="auto"/>
            </w:tcBorders>
          </w:tcPr>
          <w:p w14:paraId="5C2879EF" w14:textId="456DB6B9" w:rsidR="00B12B21" w:rsidRPr="00CD04AD" w:rsidRDefault="008F3D7A" w:rsidP="003C08F7">
            <w:pPr>
              <w:spacing w:after="0" w:line="240" w:lineRule="auto"/>
              <w:rPr>
                <w:lang w:val="en-GB"/>
              </w:rPr>
            </w:pPr>
            <w:r>
              <w:rPr>
                <w:lang w:val="en-GB"/>
              </w:rPr>
              <w:t xml:space="preserve">December </w:t>
            </w:r>
            <w:r w:rsidR="00866354">
              <w:rPr>
                <w:lang w:val="en-GB"/>
              </w:rPr>
              <w:t>5-6</w:t>
            </w:r>
          </w:p>
        </w:tc>
        <w:tc>
          <w:tcPr>
            <w:tcW w:w="7608" w:type="dxa"/>
            <w:tcBorders>
              <w:bottom w:val="single" w:sz="4" w:space="0" w:color="auto"/>
            </w:tcBorders>
          </w:tcPr>
          <w:p w14:paraId="17DABF49" w14:textId="1D618AED" w:rsidR="00B12B21" w:rsidRPr="00B12B21" w:rsidRDefault="008F3D7A" w:rsidP="003C08F7">
            <w:pPr>
              <w:spacing w:after="0" w:line="240" w:lineRule="auto"/>
              <w:rPr>
                <w:lang w:val="en-GB"/>
              </w:rPr>
            </w:pPr>
            <w:r w:rsidRPr="008F3D7A">
              <w:rPr>
                <w:lang w:val="en-GB"/>
              </w:rPr>
              <w:t>Study days. No classes/No exams.</w:t>
            </w:r>
          </w:p>
        </w:tc>
      </w:tr>
      <w:tr w:rsidR="00CD04AD" w:rsidRPr="00CD04AD" w14:paraId="6DEEF791" w14:textId="77777777" w:rsidTr="00D70C57">
        <w:tc>
          <w:tcPr>
            <w:tcW w:w="1742" w:type="dxa"/>
            <w:tcBorders>
              <w:bottom w:val="single" w:sz="4" w:space="0" w:color="auto"/>
            </w:tcBorders>
          </w:tcPr>
          <w:p w14:paraId="5BB33390" w14:textId="4D6A50A6" w:rsidR="00CD04AD" w:rsidRPr="00CD04AD" w:rsidRDefault="00CD04AD" w:rsidP="003C08F7">
            <w:pPr>
              <w:spacing w:after="0" w:line="240" w:lineRule="auto"/>
              <w:rPr>
                <w:lang w:val="en-GB"/>
              </w:rPr>
            </w:pPr>
            <w:r w:rsidRPr="00CD04AD">
              <w:rPr>
                <w:lang w:val="en-GB"/>
              </w:rPr>
              <w:t xml:space="preserve">December </w:t>
            </w:r>
            <w:r w:rsidR="00866354">
              <w:rPr>
                <w:lang w:val="en-GB"/>
              </w:rPr>
              <w:t>8</w:t>
            </w:r>
          </w:p>
        </w:tc>
        <w:tc>
          <w:tcPr>
            <w:tcW w:w="7608" w:type="dxa"/>
            <w:tcBorders>
              <w:bottom w:val="single" w:sz="4" w:space="0" w:color="auto"/>
            </w:tcBorders>
          </w:tcPr>
          <w:p w14:paraId="04CE0052" w14:textId="02A4CCFF" w:rsidR="00CD04AD" w:rsidRPr="00CD04AD" w:rsidRDefault="00FB3572" w:rsidP="00FB3572">
            <w:pPr>
              <w:spacing w:after="0" w:line="240" w:lineRule="auto"/>
              <w:rPr>
                <w:lang w:val="en-GB"/>
              </w:rPr>
            </w:pPr>
            <w:r w:rsidRPr="00FB3572">
              <w:rPr>
                <w:lang w:val="en-GB"/>
              </w:rPr>
              <w:t>Start of formal final examinations in three (3) credit hour courses</w:t>
            </w:r>
            <w:r>
              <w:rPr>
                <w:lang w:val="en-GB"/>
              </w:rPr>
              <w:t>.</w:t>
            </w:r>
          </w:p>
        </w:tc>
      </w:tr>
      <w:tr w:rsidR="00CD04AD" w:rsidRPr="00CD04AD" w14:paraId="261F3E43" w14:textId="77777777" w:rsidTr="00D70C57">
        <w:tc>
          <w:tcPr>
            <w:tcW w:w="1742" w:type="dxa"/>
            <w:tcBorders>
              <w:bottom w:val="single" w:sz="4" w:space="0" w:color="auto"/>
            </w:tcBorders>
          </w:tcPr>
          <w:p w14:paraId="039C7535" w14:textId="7F2C80D0" w:rsidR="00CD04AD" w:rsidRPr="00CD04AD" w:rsidRDefault="00CD04AD" w:rsidP="003C08F7">
            <w:pPr>
              <w:spacing w:after="0" w:line="240" w:lineRule="auto"/>
              <w:rPr>
                <w:lang w:val="en-GB"/>
              </w:rPr>
            </w:pPr>
            <w:r w:rsidRPr="00CD04AD">
              <w:rPr>
                <w:lang w:val="en-GB"/>
              </w:rPr>
              <w:t xml:space="preserve">December </w:t>
            </w:r>
            <w:r w:rsidR="008D2FC1">
              <w:rPr>
                <w:lang w:val="en-GB"/>
              </w:rPr>
              <w:t>19</w:t>
            </w:r>
          </w:p>
        </w:tc>
        <w:tc>
          <w:tcPr>
            <w:tcW w:w="7608" w:type="dxa"/>
            <w:tcBorders>
              <w:bottom w:val="single" w:sz="4" w:space="0" w:color="auto"/>
            </w:tcBorders>
          </w:tcPr>
          <w:p w14:paraId="24492BBA" w14:textId="70C9CA74" w:rsidR="00CD04AD" w:rsidRPr="00CD04AD" w:rsidRDefault="008D2FC1" w:rsidP="003C08F7">
            <w:pPr>
              <w:spacing w:after="0" w:line="240" w:lineRule="auto"/>
              <w:rPr>
                <w:lang w:val="en-GB"/>
              </w:rPr>
            </w:pPr>
            <w:r w:rsidRPr="008D2FC1">
              <w:rPr>
                <w:lang w:val="en-GB"/>
              </w:rPr>
              <w:t>End of final exams and end of the Fall Term.</w:t>
            </w:r>
          </w:p>
        </w:tc>
      </w:tr>
      <w:tr w:rsidR="00CD04AD" w:rsidRPr="00CD04AD" w14:paraId="5D5DA6E2" w14:textId="77777777" w:rsidTr="00D70C57">
        <w:tc>
          <w:tcPr>
            <w:tcW w:w="1742" w:type="dxa"/>
            <w:tcBorders>
              <w:bottom w:val="single" w:sz="4" w:space="0" w:color="auto"/>
            </w:tcBorders>
          </w:tcPr>
          <w:p w14:paraId="17A452F4" w14:textId="767D1F6A" w:rsidR="00CD04AD" w:rsidRPr="00CD04AD" w:rsidRDefault="00CD04AD" w:rsidP="003C08F7">
            <w:pPr>
              <w:spacing w:after="0" w:line="240" w:lineRule="auto"/>
              <w:rPr>
                <w:lang w:val="en-GB"/>
              </w:rPr>
            </w:pPr>
            <w:r w:rsidRPr="00CD04AD">
              <w:rPr>
                <w:lang w:val="en-GB"/>
              </w:rPr>
              <w:t>December 2</w:t>
            </w:r>
            <w:r w:rsidR="000747B7">
              <w:rPr>
                <w:lang w:val="en-GB"/>
              </w:rPr>
              <w:t>3</w:t>
            </w:r>
          </w:p>
        </w:tc>
        <w:tc>
          <w:tcPr>
            <w:tcW w:w="7608" w:type="dxa"/>
            <w:tcBorders>
              <w:bottom w:val="single" w:sz="4" w:space="0" w:color="auto"/>
            </w:tcBorders>
          </w:tcPr>
          <w:p w14:paraId="160F207A" w14:textId="3F1373CC" w:rsidR="00CD04AD" w:rsidRPr="00CD04AD" w:rsidRDefault="000747B7" w:rsidP="003C08F7">
            <w:pPr>
              <w:spacing w:after="0" w:line="240" w:lineRule="auto"/>
              <w:rPr>
                <w:bCs/>
                <w:lang w:val="en-GB"/>
              </w:rPr>
            </w:pPr>
            <w:r w:rsidRPr="000747B7">
              <w:rPr>
                <w:bCs/>
                <w:lang w:val="en-GB"/>
              </w:rPr>
              <w:t>Last day University Administrative Offices are open before the holiday break.</w:t>
            </w:r>
          </w:p>
        </w:tc>
      </w:tr>
      <w:tr w:rsidR="00CD04AD" w:rsidRPr="00CD04AD" w14:paraId="2BFB04AC" w14:textId="77777777" w:rsidTr="00D70C57">
        <w:tc>
          <w:tcPr>
            <w:tcW w:w="1742" w:type="dxa"/>
            <w:shd w:val="clear" w:color="auto" w:fill="E0E0E0"/>
          </w:tcPr>
          <w:p w14:paraId="6CD81FA3" w14:textId="3BB59667" w:rsidR="00CD04AD" w:rsidRPr="00CD04AD" w:rsidRDefault="00FB07E4" w:rsidP="003C08F7">
            <w:pPr>
              <w:spacing w:after="0" w:line="240" w:lineRule="auto"/>
              <w:rPr>
                <w:b/>
                <w:bCs/>
                <w:lang w:val="en-GB"/>
              </w:rPr>
            </w:pPr>
            <w:r>
              <w:rPr>
                <w:b/>
                <w:bCs/>
                <w:lang w:val="en-GB"/>
              </w:rPr>
              <w:t>202</w:t>
            </w:r>
            <w:r w:rsidR="00FD45E7">
              <w:rPr>
                <w:b/>
                <w:bCs/>
                <w:lang w:val="en-GB"/>
              </w:rPr>
              <w:t>6</w:t>
            </w:r>
          </w:p>
        </w:tc>
        <w:tc>
          <w:tcPr>
            <w:tcW w:w="7608" w:type="dxa"/>
            <w:shd w:val="clear" w:color="auto" w:fill="E0E0E0"/>
          </w:tcPr>
          <w:p w14:paraId="3A42B3DD" w14:textId="77777777" w:rsidR="00CD04AD" w:rsidRPr="00CD04AD" w:rsidRDefault="00CD04AD" w:rsidP="003C08F7">
            <w:pPr>
              <w:spacing w:after="0" w:line="240" w:lineRule="auto"/>
              <w:rPr>
                <w:b/>
                <w:bCs/>
                <w:lang w:val="en-GB"/>
              </w:rPr>
            </w:pPr>
            <w:r w:rsidRPr="00CD04AD">
              <w:rPr>
                <w:b/>
                <w:bCs/>
                <w:lang w:val="en-GB"/>
              </w:rPr>
              <w:t>EVENT</w:t>
            </w:r>
          </w:p>
        </w:tc>
      </w:tr>
      <w:tr w:rsidR="00CD04AD" w:rsidRPr="00CD04AD" w14:paraId="04D4663C" w14:textId="77777777" w:rsidTr="00D70C57">
        <w:tc>
          <w:tcPr>
            <w:tcW w:w="1742" w:type="dxa"/>
          </w:tcPr>
          <w:p w14:paraId="57EEF6BA" w14:textId="77777777" w:rsidR="00CD04AD" w:rsidRPr="00CD04AD" w:rsidRDefault="00CD04AD" w:rsidP="003C08F7">
            <w:pPr>
              <w:spacing w:after="0" w:line="240" w:lineRule="auto"/>
              <w:rPr>
                <w:bCs/>
                <w:lang w:val="en-GB"/>
              </w:rPr>
            </w:pPr>
            <w:r w:rsidRPr="00CD04AD">
              <w:rPr>
                <w:bCs/>
                <w:lang w:val="en-GB"/>
              </w:rPr>
              <w:t>Early January</w:t>
            </w:r>
          </w:p>
        </w:tc>
        <w:tc>
          <w:tcPr>
            <w:tcW w:w="7608" w:type="dxa"/>
          </w:tcPr>
          <w:p w14:paraId="057C18E9" w14:textId="6F682E81" w:rsidR="00CD04AD" w:rsidRPr="00CD04AD" w:rsidRDefault="00FB07E4" w:rsidP="003C08F7">
            <w:pPr>
              <w:spacing w:after="0" w:line="240" w:lineRule="auto"/>
              <w:rPr>
                <w:bCs/>
                <w:lang w:val="en-GB"/>
              </w:rPr>
            </w:pPr>
            <w:r>
              <w:rPr>
                <w:bCs/>
                <w:lang w:val="en-GB"/>
              </w:rPr>
              <w:t xml:space="preserve">Welcome Weeks and New Student Orientation </w:t>
            </w:r>
            <w:r w:rsidR="00FA14E1">
              <w:rPr>
                <w:lang w:val="en-GB"/>
              </w:rPr>
              <w:t xml:space="preserve">(updated </w:t>
            </w:r>
            <w:hyperlink r:id="rId49" w:history="1">
              <w:r w:rsidR="00FA14E1" w:rsidRPr="00E446B6">
                <w:rPr>
                  <w:rStyle w:val="Hyperlink"/>
                  <w:lang w:val="en-GB"/>
                </w:rPr>
                <w:t>here</w:t>
              </w:r>
            </w:hyperlink>
            <w:r w:rsidR="00FA14E1">
              <w:rPr>
                <w:lang w:val="en-GB"/>
              </w:rPr>
              <w:t>)</w:t>
            </w:r>
          </w:p>
        </w:tc>
      </w:tr>
      <w:tr w:rsidR="00E079E7" w:rsidRPr="00CD04AD" w14:paraId="41472C80" w14:textId="77777777" w:rsidTr="00D70C57">
        <w:tc>
          <w:tcPr>
            <w:tcW w:w="1742" w:type="dxa"/>
          </w:tcPr>
          <w:p w14:paraId="23BA4554" w14:textId="4B60AA9B" w:rsidR="00E079E7" w:rsidRPr="00CD04AD" w:rsidRDefault="00E079E7" w:rsidP="003C08F7">
            <w:pPr>
              <w:spacing w:after="0" w:line="240" w:lineRule="auto"/>
              <w:rPr>
                <w:bCs/>
                <w:lang w:val="en-GB"/>
              </w:rPr>
            </w:pPr>
            <w:r>
              <w:rPr>
                <w:bCs/>
                <w:lang w:val="en-GB"/>
              </w:rPr>
              <w:t xml:space="preserve">January </w:t>
            </w:r>
            <w:r w:rsidR="008E429F">
              <w:rPr>
                <w:bCs/>
                <w:lang w:val="en-GB"/>
              </w:rPr>
              <w:t>5</w:t>
            </w:r>
          </w:p>
        </w:tc>
        <w:tc>
          <w:tcPr>
            <w:tcW w:w="7608" w:type="dxa"/>
          </w:tcPr>
          <w:p w14:paraId="3C025A18" w14:textId="065EBA84" w:rsidR="00E079E7" w:rsidRDefault="00BD4AC0" w:rsidP="003C08F7">
            <w:pPr>
              <w:spacing w:after="0" w:line="240" w:lineRule="auto"/>
              <w:rPr>
                <w:bCs/>
                <w:lang w:val="en-GB"/>
              </w:rPr>
            </w:pPr>
            <w:r w:rsidRPr="00BD4AC0">
              <w:rPr>
                <w:bCs/>
                <w:lang w:val="en-GB"/>
              </w:rPr>
              <w:t>Administrative Offices open. The academic year resumes.</w:t>
            </w:r>
          </w:p>
        </w:tc>
      </w:tr>
      <w:tr w:rsidR="00CD04AD" w:rsidRPr="00CD04AD" w14:paraId="063F7DCE" w14:textId="77777777" w:rsidTr="00D70C57">
        <w:tc>
          <w:tcPr>
            <w:tcW w:w="1742" w:type="dxa"/>
          </w:tcPr>
          <w:p w14:paraId="6362B920" w14:textId="1EF286CB" w:rsidR="00CD04AD" w:rsidRPr="00CD04AD" w:rsidRDefault="00CD04AD" w:rsidP="003C08F7">
            <w:pPr>
              <w:spacing w:after="0" w:line="240" w:lineRule="auto"/>
              <w:rPr>
                <w:b/>
                <w:bCs/>
                <w:lang w:val="en-GB"/>
              </w:rPr>
            </w:pPr>
            <w:r w:rsidRPr="00CD04AD">
              <w:rPr>
                <w:bCs/>
                <w:lang w:val="en-GB"/>
              </w:rPr>
              <w:t xml:space="preserve">January </w:t>
            </w:r>
            <w:r w:rsidR="008E429F">
              <w:rPr>
                <w:bCs/>
                <w:lang w:val="en-GB"/>
              </w:rPr>
              <w:t>7</w:t>
            </w:r>
          </w:p>
        </w:tc>
        <w:tc>
          <w:tcPr>
            <w:tcW w:w="7608" w:type="dxa"/>
          </w:tcPr>
          <w:p w14:paraId="5D64FCB4" w14:textId="283408CF" w:rsidR="00CD04AD" w:rsidRPr="00CD04AD" w:rsidRDefault="00D3486C" w:rsidP="003C08F7">
            <w:pPr>
              <w:spacing w:after="0" w:line="240" w:lineRule="auto"/>
              <w:rPr>
                <w:b/>
                <w:bCs/>
                <w:caps/>
                <w:lang w:val="en-GB"/>
              </w:rPr>
            </w:pPr>
            <w:r>
              <w:rPr>
                <w:b/>
                <w:bCs/>
                <w:caps/>
                <w:lang w:val="en-GB"/>
              </w:rPr>
              <w:t xml:space="preserve">Winter term </w:t>
            </w:r>
            <w:r w:rsidR="00CD04AD" w:rsidRPr="00CD04AD">
              <w:rPr>
                <w:b/>
                <w:bCs/>
                <w:caps/>
                <w:lang w:val="en-GB"/>
              </w:rPr>
              <w:t xml:space="preserve">Classes </w:t>
            </w:r>
            <w:r w:rsidR="00BD4AC0" w:rsidRPr="00BD4AC0">
              <w:rPr>
                <w:b/>
                <w:bCs/>
                <w:caps/>
                <w:lang w:val="en-GB"/>
              </w:rPr>
              <w:t>begin.</w:t>
            </w:r>
          </w:p>
        </w:tc>
      </w:tr>
      <w:tr w:rsidR="00CD04AD" w:rsidRPr="00CD04AD" w14:paraId="5699096A" w14:textId="77777777" w:rsidTr="00D70C57">
        <w:trPr>
          <w:cantSplit/>
          <w:trHeight w:val="113"/>
        </w:trPr>
        <w:tc>
          <w:tcPr>
            <w:tcW w:w="1742" w:type="dxa"/>
          </w:tcPr>
          <w:p w14:paraId="4CC9F757" w14:textId="6F92BF89" w:rsidR="00CD04AD" w:rsidRPr="00CD04AD" w:rsidRDefault="00CD04AD" w:rsidP="003C08F7">
            <w:pPr>
              <w:spacing w:after="0" w:line="240" w:lineRule="auto"/>
              <w:rPr>
                <w:bCs/>
                <w:lang w:val="en-GB"/>
              </w:rPr>
            </w:pPr>
            <w:r w:rsidRPr="00CD04AD">
              <w:rPr>
                <w:bCs/>
                <w:lang w:val="en-GB"/>
              </w:rPr>
              <w:t xml:space="preserve">January </w:t>
            </w:r>
            <w:r w:rsidR="008157E1">
              <w:rPr>
                <w:bCs/>
                <w:lang w:val="en-GB"/>
              </w:rPr>
              <w:t>1</w:t>
            </w:r>
            <w:r w:rsidR="008E429F">
              <w:rPr>
                <w:bCs/>
                <w:lang w:val="en-GB"/>
              </w:rPr>
              <w:t>6</w:t>
            </w:r>
          </w:p>
        </w:tc>
        <w:tc>
          <w:tcPr>
            <w:tcW w:w="7608" w:type="dxa"/>
            <w:shd w:val="clear" w:color="auto" w:fill="auto"/>
          </w:tcPr>
          <w:p w14:paraId="1F6DAF50" w14:textId="58D1E830" w:rsidR="008157E1" w:rsidRPr="008157E1" w:rsidRDefault="008157E1" w:rsidP="008157E1">
            <w:pPr>
              <w:spacing w:after="0" w:line="240" w:lineRule="auto"/>
              <w:rPr>
                <w:lang w:val="en-GB"/>
              </w:rPr>
            </w:pPr>
            <w:r w:rsidRPr="008157E1">
              <w:rPr>
                <w:lang w:val="en-GB"/>
              </w:rPr>
              <w:t xml:space="preserve">(a) Last day for </w:t>
            </w:r>
            <w:r w:rsidR="00722E1E">
              <w:rPr>
                <w:lang w:val="en-GB"/>
              </w:rPr>
              <w:t>adding and dropping</w:t>
            </w:r>
            <w:r w:rsidRPr="008157E1">
              <w:rPr>
                <w:lang w:val="en-GB"/>
              </w:rPr>
              <w:t xml:space="preserve"> courses in the Winter Term (January</w:t>
            </w:r>
            <w:r w:rsidR="00542886">
              <w:rPr>
                <w:lang w:val="en-GB"/>
              </w:rPr>
              <w:t>-</w:t>
            </w:r>
            <w:r w:rsidRPr="008157E1">
              <w:rPr>
                <w:lang w:val="en-GB"/>
              </w:rPr>
              <w:t>April).</w:t>
            </w:r>
          </w:p>
          <w:p w14:paraId="7B11027A" w14:textId="167F3AFB" w:rsidR="00CD04AD" w:rsidRPr="00CD04AD" w:rsidRDefault="008157E1" w:rsidP="008157E1">
            <w:pPr>
              <w:spacing w:after="0" w:line="240" w:lineRule="auto"/>
              <w:rPr>
                <w:lang w:val="en-GB"/>
              </w:rPr>
            </w:pPr>
            <w:r w:rsidRPr="008157E1">
              <w:rPr>
                <w:lang w:val="en-GB"/>
              </w:rPr>
              <w:t>(</w:t>
            </w:r>
            <w:r w:rsidR="00722E1E">
              <w:rPr>
                <w:lang w:val="en-GB"/>
              </w:rPr>
              <w:t>b</w:t>
            </w:r>
            <w:r w:rsidRPr="008157E1">
              <w:rPr>
                <w:lang w:val="en-GB"/>
              </w:rPr>
              <w:t>) Last day for final payment of Winter Term fees.</w:t>
            </w:r>
          </w:p>
        </w:tc>
      </w:tr>
      <w:tr w:rsidR="00C2297A" w:rsidRPr="00CD04AD" w14:paraId="419DBB7C" w14:textId="77777777" w:rsidTr="00D70C57">
        <w:trPr>
          <w:cantSplit/>
          <w:trHeight w:val="113"/>
        </w:trPr>
        <w:tc>
          <w:tcPr>
            <w:tcW w:w="1742" w:type="dxa"/>
          </w:tcPr>
          <w:p w14:paraId="44119B7E" w14:textId="2CD17F3F" w:rsidR="00C2297A" w:rsidRPr="00CD04AD" w:rsidRDefault="00C2297A" w:rsidP="003C08F7">
            <w:pPr>
              <w:spacing w:after="0" w:line="240" w:lineRule="auto"/>
              <w:rPr>
                <w:bCs/>
                <w:lang w:val="en-GB"/>
              </w:rPr>
            </w:pPr>
            <w:r>
              <w:rPr>
                <w:bCs/>
                <w:lang w:val="en-GB"/>
              </w:rPr>
              <w:t>February 1</w:t>
            </w:r>
            <w:r w:rsidR="007B2996">
              <w:rPr>
                <w:bCs/>
                <w:lang w:val="en-GB"/>
              </w:rPr>
              <w:t>6</w:t>
            </w:r>
          </w:p>
        </w:tc>
        <w:tc>
          <w:tcPr>
            <w:tcW w:w="7608" w:type="dxa"/>
            <w:shd w:val="clear" w:color="auto" w:fill="auto"/>
          </w:tcPr>
          <w:p w14:paraId="72870A29" w14:textId="24DBDA79" w:rsidR="00C2297A" w:rsidRPr="008157E1" w:rsidRDefault="00D44287" w:rsidP="008157E1">
            <w:pPr>
              <w:spacing w:after="0" w:line="240" w:lineRule="auto"/>
              <w:rPr>
                <w:lang w:val="en-GB"/>
              </w:rPr>
            </w:pPr>
            <w:r w:rsidRPr="00D44287">
              <w:rPr>
                <w:lang w:val="en-GB"/>
              </w:rPr>
              <w:t>Administrative Offices closed. No classes - Heritage Day</w:t>
            </w:r>
            <w:r>
              <w:rPr>
                <w:lang w:val="en-GB"/>
              </w:rPr>
              <w:t>.</w:t>
            </w:r>
          </w:p>
        </w:tc>
      </w:tr>
      <w:tr w:rsidR="00D44287" w:rsidRPr="00CD04AD" w14:paraId="35B4AC9D" w14:textId="77777777" w:rsidTr="00D70C57">
        <w:trPr>
          <w:cantSplit/>
          <w:trHeight w:val="113"/>
        </w:trPr>
        <w:tc>
          <w:tcPr>
            <w:tcW w:w="1742" w:type="dxa"/>
          </w:tcPr>
          <w:p w14:paraId="50710B87" w14:textId="21530606" w:rsidR="00D44287" w:rsidRDefault="00D44287" w:rsidP="003C08F7">
            <w:pPr>
              <w:spacing w:after="0" w:line="240" w:lineRule="auto"/>
              <w:rPr>
                <w:bCs/>
                <w:lang w:val="en-GB"/>
              </w:rPr>
            </w:pPr>
            <w:r>
              <w:rPr>
                <w:bCs/>
                <w:lang w:val="en-GB"/>
              </w:rPr>
              <w:t>February 1</w:t>
            </w:r>
            <w:r w:rsidR="007B2996">
              <w:rPr>
                <w:bCs/>
                <w:lang w:val="en-GB"/>
              </w:rPr>
              <w:t>6</w:t>
            </w:r>
            <w:r>
              <w:rPr>
                <w:bCs/>
                <w:lang w:val="en-GB"/>
              </w:rPr>
              <w:t>-2</w:t>
            </w:r>
            <w:r w:rsidR="007B2996">
              <w:rPr>
                <w:bCs/>
                <w:lang w:val="en-GB"/>
              </w:rPr>
              <w:t>2</w:t>
            </w:r>
          </w:p>
        </w:tc>
        <w:tc>
          <w:tcPr>
            <w:tcW w:w="7608" w:type="dxa"/>
            <w:shd w:val="clear" w:color="auto" w:fill="auto"/>
          </w:tcPr>
          <w:p w14:paraId="1BD42C50" w14:textId="0193487A" w:rsidR="00D44287" w:rsidRPr="00D44287" w:rsidRDefault="00B119D7" w:rsidP="008157E1">
            <w:pPr>
              <w:spacing w:after="0" w:line="240" w:lineRule="auto"/>
              <w:rPr>
                <w:lang w:val="en-GB"/>
              </w:rPr>
            </w:pPr>
            <w:r>
              <w:rPr>
                <w:lang w:val="en-GB"/>
              </w:rPr>
              <w:t>W</w:t>
            </w:r>
            <w:r w:rsidRPr="00B119D7">
              <w:rPr>
                <w:lang w:val="en-GB"/>
              </w:rPr>
              <w:t>inter Break. No classes.</w:t>
            </w:r>
          </w:p>
        </w:tc>
      </w:tr>
      <w:tr w:rsidR="00CD04AD" w:rsidRPr="00CD04AD" w14:paraId="6A5C8449" w14:textId="77777777" w:rsidTr="00D70C57">
        <w:tc>
          <w:tcPr>
            <w:tcW w:w="1742" w:type="dxa"/>
          </w:tcPr>
          <w:p w14:paraId="5D47F1AE" w14:textId="5847C8F9" w:rsidR="00CD04AD" w:rsidRPr="00CD04AD" w:rsidRDefault="00CD04AD" w:rsidP="003C08F7">
            <w:pPr>
              <w:spacing w:after="0" w:line="240" w:lineRule="auto"/>
              <w:rPr>
                <w:lang w:val="en-GB"/>
              </w:rPr>
            </w:pPr>
            <w:r w:rsidRPr="00CD04AD">
              <w:rPr>
                <w:lang w:val="en-GB"/>
              </w:rPr>
              <w:t>March 1</w:t>
            </w:r>
            <w:r w:rsidR="00B77370">
              <w:rPr>
                <w:lang w:val="en-GB"/>
              </w:rPr>
              <w:t>0</w:t>
            </w:r>
          </w:p>
        </w:tc>
        <w:tc>
          <w:tcPr>
            <w:tcW w:w="7608" w:type="dxa"/>
          </w:tcPr>
          <w:p w14:paraId="2C0F848B" w14:textId="296CABAD" w:rsidR="00CD04AD" w:rsidRPr="00CD04AD" w:rsidRDefault="00DA7D4F" w:rsidP="00DA7D4F">
            <w:pPr>
              <w:spacing w:after="0" w:line="240" w:lineRule="auto"/>
              <w:rPr>
                <w:lang w:val="en-GB"/>
              </w:rPr>
            </w:pPr>
            <w:r w:rsidRPr="00DA7D4F">
              <w:rPr>
                <w:lang w:val="en-GB"/>
              </w:rPr>
              <w:t>Last day for withdrawing, without academic penalty, from 3 credit hour courses</w:t>
            </w:r>
            <w:r w:rsidR="00D06BD7">
              <w:rPr>
                <w:lang w:val="en-GB"/>
              </w:rPr>
              <w:t>.</w:t>
            </w:r>
          </w:p>
        </w:tc>
      </w:tr>
      <w:tr w:rsidR="0007616A" w:rsidRPr="00CD04AD" w14:paraId="34326479" w14:textId="77777777" w:rsidTr="00D70C57">
        <w:tc>
          <w:tcPr>
            <w:tcW w:w="1742" w:type="dxa"/>
          </w:tcPr>
          <w:p w14:paraId="0E6DB27B" w14:textId="40665611" w:rsidR="0007616A" w:rsidRPr="00CD04AD" w:rsidRDefault="0007616A" w:rsidP="0007616A">
            <w:pPr>
              <w:spacing w:after="0" w:line="240" w:lineRule="auto"/>
              <w:rPr>
                <w:lang w:val="en-GB"/>
              </w:rPr>
            </w:pPr>
            <w:r w:rsidRPr="00CD04AD">
              <w:rPr>
                <w:lang w:val="en-GB"/>
              </w:rPr>
              <w:t xml:space="preserve">April </w:t>
            </w:r>
            <w:r>
              <w:rPr>
                <w:lang w:val="en-GB"/>
              </w:rPr>
              <w:t>3</w:t>
            </w:r>
          </w:p>
        </w:tc>
        <w:tc>
          <w:tcPr>
            <w:tcW w:w="7608" w:type="dxa"/>
          </w:tcPr>
          <w:p w14:paraId="2164D454" w14:textId="08018804" w:rsidR="0007616A" w:rsidRPr="00CD04AD" w:rsidRDefault="0007616A" w:rsidP="0007616A">
            <w:pPr>
              <w:spacing w:after="0" w:line="240" w:lineRule="auto"/>
              <w:rPr>
                <w:lang w:val="en-GB"/>
              </w:rPr>
            </w:pPr>
            <w:r w:rsidRPr="00AD4A38">
              <w:rPr>
                <w:lang w:val="en-GB"/>
              </w:rPr>
              <w:t xml:space="preserve">Administrative Offices closed. No </w:t>
            </w:r>
            <w:r w:rsidR="00B02B04">
              <w:rPr>
                <w:lang w:val="en-GB"/>
              </w:rPr>
              <w:t>classes</w:t>
            </w:r>
            <w:r w:rsidRPr="00AD4A38">
              <w:rPr>
                <w:lang w:val="en-GB"/>
              </w:rPr>
              <w:t xml:space="preserve"> - Good Friday.</w:t>
            </w:r>
          </w:p>
        </w:tc>
      </w:tr>
      <w:tr w:rsidR="00B02B04" w:rsidRPr="00CD04AD" w14:paraId="7327F5F8" w14:textId="77777777" w:rsidTr="00D70C57">
        <w:tc>
          <w:tcPr>
            <w:tcW w:w="1742" w:type="dxa"/>
          </w:tcPr>
          <w:p w14:paraId="7A4BE2C5" w14:textId="44F5893F" w:rsidR="00B02B04" w:rsidRPr="00CD04AD" w:rsidRDefault="00B02B04" w:rsidP="00B02B04">
            <w:pPr>
              <w:spacing w:after="0" w:line="240" w:lineRule="auto"/>
              <w:rPr>
                <w:lang w:val="en-GB"/>
              </w:rPr>
            </w:pPr>
            <w:r w:rsidRPr="00CD04AD">
              <w:rPr>
                <w:lang w:val="en-GB"/>
              </w:rPr>
              <w:t>April</w:t>
            </w:r>
            <w:r>
              <w:rPr>
                <w:lang w:val="en-GB"/>
              </w:rPr>
              <w:t xml:space="preserve"> 6</w:t>
            </w:r>
          </w:p>
        </w:tc>
        <w:tc>
          <w:tcPr>
            <w:tcW w:w="7608" w:type="dxa"/>
          </w:tcPr>
          <w:p w14:paraId="4C47A23E" w14:textId="6FED08AB" w:rsidR="00B02B04" w:rsidRPr="00CD04AD" w:rsidRDefault="00B02B04" w:rsidP="00B02B04">
            <w:pPr>
              <w:spacing w:after="0" w:line="240" w:lineRule="auto"/>
              <w:rPr>
                <w:lang w:val="en-GB"/>
              </w:rPr>
            </w:pPr>
            <w:r w:rsidRPr="004D032C">
              <w:rPr>
                <w:lang w:val="en-GB"/>
              </w:rPr>
              <w:t xml:space="preserve">Administrative Offices closed. No </w:t>
            </w:r>
            <w:r>
              <w:rPr>
                <w:lang w:val="en-GB"/>
              </w:rPr>
              <w:t>classes</w:t>
            </w:r>
            <w:r w:rsidRPr="004D032C">
              <w:rPr>
                <w:lang w:val="en-GB"/>
              </w:rPr>
              <w:t xml:space="preserve"> - Easter Monday</w:t>
            </w:r>
            <w:r>
              <w:rPr>
                <w:lang w:val="en-GB"/>
              </w:rPr>
              <w:t>.</w:t>
            </w:r>
          </w:p>
        </w:tc>
      </w:tr>
      <w:tr w:rsidR="00B02B04" w:rsidRPr="00CD04AD" w14:paraId="1023E9D0" w14:textId="77777777" w:rsidTr="00D70C57">
        <w:tc>
          <w:tcPr>
            <w:tcW w:w="1742" w:type="dxa"/>
          </w:tcPr>
          <w:p w14:paraId="44AD06A0" w14:textId="6588BFF5" w:rsidR="00B02B04" w:rsidRPr="00CD04AD" w:rsidRDefault="00B02B04" w:rsidP="00B02B04">
            <w:pPr>
              <w:spacing w:after="0" w:line="240" w:lineRule="auto"/>
              <w:rPr>
                <w:lang w:val="en-GB"/>
              </w:rPr>
            </w:pPr>
            <w:r w:rsidRPr="00CD04AD">
              <w:rPr>
                <w:lang w:val="en-GB"/>
              </w:rPr>
              <w:t xml:space="preserve">April </w:t>
            </w:r>
            <w:r>
              <w:rPr>
                <w:lang w:val="en-GB"/>
              </w:rPr>
              <w:t>8</w:t>
            </w:r>
          </w:p>
        </w:tc>
        <w:tc>
          <w:tcPr>
            <w:tcW w:w="7608" w:type="dxa"/>
          </w:tcPr>
          <w:p w14:paraId="3CE3F467" w14:textId="4A38FCC2" w:rsidR="00B02B04" w:rsidRPr="00CD04AD" w:rsidRDefault="00B02B04" w:rsidP="00B02B04">
            <w:pPr>
              <w:spacing w:after="0" w:line="240" w:lineRule="auto"/>
              <w:rPr>
                <w:lang w:val="en-GB"/>
              </w:rPr>
            </w:pPr>
            <w:r w:rsidRPr="00CD04AD">
              <w:rPr>
                <w:lang w:val="en-GB"/>
              </w:rPr>
              <w:t xml:space="preserve">Last day of classes in </w:t>
            </w:r>
            <w:r>
              <w:rPr>
                <w:lang w:val="en-GB"/>
              </w:rPr>
              <w:t>Winter Term</w:t>
            </w:r>
          </w:p>
        </w:tc>
      </w:tr>
      <w:tr w:rsidR="00B02B04" w:rsidRPr="00CD04AD" w14:paraId="65F78472" w14:textId="77777777" w:rsidTr="00D70C57">
        <w:tc>
          <w:tcPr>
            <w:tcW w:w="1742" w:type="dxa"/>
          </w:tcPr>
          <w:p w14:paraId="5F1415F1" w14:textId="032ABB66" w:rsidR="00B02B04" w:rsidRPr="00CD04AD" w:rsidRDefault="00B02B04" w:rsidP="00B02B04">
            <w:pPr>
              <w:spacing w:after="0" w:line="240" w:lineRule="auto"/>
              <w:rPr>
                <w:lang w:val="en-GB"/>
              </w:rPr>
            </w:pPr>
            <w:r w:rsidRPr="00CD04AD">
              <w:rPr>
                <w:lang w:val="en-GB"/>
              </w:rPr>
              <w:t xml:space="preserve">April </w:t>
            </w:r>
            <w:r>
              <w:rPr>
                <w:lang w:val="en-GB"/>
              </w:rPr>
              <w:t>9-10</w:t>
            </w:r>
          </w:p>
        </w:tc>
        <w:tc>
          <w:tcPr>
            <w:tcW w:w="7608" w:type="dxa"/>
          </w:tcPr>
          <w:p w14:paraId="209A994B" w14:textId="50E1D16A" w:rsidR="00B02B04" w:rsidRPr="00CD04AD" w:rsidRDefault="00B02B04" w:rsidP="00B02B04">
            <w:pPr>
              <w:spacing w:after="0" w:line="240" w:lineRule="auto"/>
              <w:rPr>
                <w:lang w:val="en-GB"/>
              </w:rPr>
            </w:pPr>
            <w:r w:rsidRPr="00CD04AD">
              <w:rPr>
                <w:lang w:val="en-GB"/>
              </w:rPr>
              <w:t>Study Day</w:t>
            </w:r>
            <w:r>
              <w:rPr>
                <w:lang w:val="en-GB"/>
              </w:rPr>
              <w:t>s – No classes</w:t>
            </w:r>
            <w:r w:rsidR="00FF1116">
              <w:rPr>
                <w:lang w:val="en-GB"/>
              </w:rPr>
              <w:t>/no exams</w:t>
            </w:r>
          </w:p>
        </w:tc>
      </w:tr>
      <w:tr w:rsidR="00B02B04" w:rsidRPr="00CD04AD" w14:paraId="5FE50CC4" w14:textId="77777777" w:rsidTr="00D70C57">
        <w:tc>
          <w:tcPr>
            <w:tcW w:w="1742" w:type="dxa"/>
          </w:tcPr>
          <w:p w14:paraId="63A0FE13" w14:textId="62EC6BE5" w:rsidR="00B02B04" w:rsidRPr="00CD04AD" w:rsidRDefault="00B02B04" w:rsidP="00B02B04">
            <w:pPr>
              <w:spacing w:after="0" w:line="240" w:lineRule="auto"/>
              <w:rPr>
                <w:lang w:val="en-GB"/>
              </w:rPr>
            </w:pPr>
            <w:r w:rsidRPr="00CD04AD">
              <w:rPr>
                <w:lang w:val="en-GB"/>
              </w:rPr>
              <w:t xml:space="preserve">April </w:t>
            </w:r>
            <w:r>
              <w:rPr>
                <w:lang w:val="en-GB"/>
              </w:rPr>
              <w:t>1</w:t>
            </w:r>
            <w:r w:rsidR="00FF1116">
              <w:rPr>
                <w:lang w:val="en-GB"/>
              </w:rPr>
              <w:t>3</w:t>
            </w:r>
          </w:p>
        </w:tc>
        <w:tc>
          <w:tcPr>
            <w:tcW w:w="7608" w:type="dxa"/>
          </w:tcPr>
          <w:p w14:paraId="324017FD" w14:textId="363D3BB4" w:rsidR="00B02B04" w:rsidRPr="00CD04AD" w:rsidRDefault="00B02B04" w:rsidP="00B02B04">
            <w:pPr>
              <w:spacing w:after="0" w:line="240" w:lineRule="auto"/>
              <w:rPr>
                <w:lang w:val="en-GB"/>
              </w:rPr>
            </w:pPr>
            <w:r w:rsidRPr="00CD04AD">
              <w:rPr>
                <w:lang w:val="en-GB"/>
              </w:rPr>
              <w:t>Start of formal final examinations</w:t>
            </w:r>
            <w:r>
              <w:rPr>
                <w:lang w:val="en-GB"/>
              </w:rPr>
              <w:t>.</w:t>
            </w:r>
          </w:p>
        </w:tc>
      </w:tr>
      <w:tr w:rsidR="00B02B04" w:rsidRPr="00CD04AD" w14:paraId="0A85667C" w14:textId="77777777" w:rsidTr="00D70C57">
        <w:tc>
          <w:tcPr>
            <w:tcW w:w="1742" w:type="dxa"/>
          </w:tcPr>
          <w:p w14:paraId="3427ACFB" w14:textId="2EFD461C" w:rsidR="00B02B04" w:rsidRPr="00CD04AD" w:rsidRDefault="00B02B04" w:rsidP="00B02B04">
            <w:pPr>
              <w:spacing w:after="0" w:line="240" w:lineRule="auto"/>
              <w:rPr>
                <w:lang w:val="en-GB"/>
              </w:rPr>
            </w:pPr>
            <w:r w:rsidRPr="00CD04AD">
              <w:rPr>
                <w:lang w:val="en-GB"/>
              </w:rPr>
              <w:t>April 2</w:t>
            </w:r>
            <w:r>
              <w:rPr>
                <w:lang w:val="en-GB"/>
              </w:rPr>
              <w:t>3</w:t>
            </w:r>
          </w:p>
        </w:tc>
        <w:tc>
          <w:tcPr>
            <w:tcW w:w="7608" w:type="dxa"/>
          </w:tcPr>
          <w:p w14:paraId="7123EE99" w14:textId="2FBBD475" w:rsidR="00B02B04" w:rsidRPr="00CD04AD" w:rsidRDefault="00B02B04" w:rsidP="00B02B04">
            <w:pPr>
              <w:spacing w:after="0" w:line="240" w:lineRule="auto"/>
              <w:rPr>
                <w:lang w:val="en-GB"/>
              </w:rPr>
            </w:pPr>
            <w:r w:rsidRPr="00542886">
              <w:rPr>
                <w:lang w:val="en-GB"/>
              </w:rPr>
              <w:t xml:space="preserve">End of formal final examinations and end of the Winter Term. </w:t>
            </w:r>
          </w:p>
        </w:tc>
      </w:tr>
    </w:tbl>
    <w:p w14:paraId="35DA9904" w14:textId="77777777" w:rsidR="00CD04AD" w:rsidRDefault="00CD04AD" w:rsidP="00205F59">
      <w:pPr>
        <w:spacing w:after="0"/>
      </w:pPr>
    </w:p>
    <w:p w14:paraId="282EE622" w14:textId="1E48F403" w:rsidR="00B37FA2" w:rsidRDefault="00B37FA2" w:rsidP="00FC5193">
      <w:pPr>
        <w:pStyle w:val="ListParagraph"/>
        <w:numPr>
          <w:ilvl w:val="0"/>
          <w:numId w:val="23"/>
        </w:numPr>
        <w:spacing w:after="0"/>
      </w:pPr>
      <w:r>
        <w:t xml:space="preserve">Important Housing Dates: see </w:t>
      </w:r>
      <w:hyperlink r:id="rId50" w:history="1">
        <w:r w:rsidRPr="00F27B5D">
          <w:rPr>
            <w:rStyle w:val="Hyperlink"/>
          </w:rPr>
          <w:t>here</w:t>
        </w:r>
      </w:hyperlink>
    </w:p>
    <w:p w14:paraId="125D89D3" w14:textId="2626E5CB" w:rsidR="00F27B5D" w:rsidRDefault="00F27B5D" w:rsidP="00FC5193">
      <w:pPr>
        <w:pStyle w:val="ListParagraph"/>
        <w:numPr>
          <w:ilvl w:val="0"/>
          <w:numId w:val="23"/>
        </w:numPr>
        <w:spacing w:after="0"/>
      </w:pPr>
      <w:r>
        <w:t xml:space="preserve">Welcome orientation schedule: see </w:t>
      </w:r>
      <w:hyperlink r:id="rId51" w:history="1">
        <w:r w:rsidRPr="00F27B5D">
          <w:rPr>
            <w:rStyle w:val="Hyperlink"/>
          </w:rPr>
          <w:t>here</w:t>
        </w:r>
      </w:hyperlink>
    </w:p>
    <w:p w14:paraId="6C3E4F77" w14:textId="10406B10" w:rsidR="00F27B5D" w:rsidRDefault="00FA4D8C" w:rsidP="00FC5193">
      <w:pPr>
        <w:pStyle w:val="ListParagraph"/>
        <w:numPr>
          <w:ilvl w:val="0"/>
          <w:numId w:val="23"/>
        </w:numPr>
        <w:spacing w:after="0"/>
      </w:pPr>
      <w:r>
        <w:t>SMUSA Health Plan Out-Out Period (for students with CAD$2million coverage through home university):</w:t>
      </w:r>
      <w:r w:rsidR="00E466FB">
        <w:t xml:space="preserve"> August 15-September 25 </w:t>
      </w:r>
      <w:r w:rsidR="00E21401">
        <w:t>(</w:t>
      </w:r>
      <w:r w:rsidR="00E466FB">
        <w:t>for Fall Term</w:t>
      </w:r>
      <w:r w:rsidR="00E21401">
        <w:t>)</w:t>
      </w:r>
      <w:r w:rsidR="00E466FB">
        <w:t xml:space="preserve"> and</w:t>
      </w:r>
      <w:r w:rsidR="00E21401">
        <w:t xml:space="preserve"> December 15-January 25</w:t>
      </w:r>
      <w:r w:rsidR="00FC5193">
        <w:t xml:space="preserve"> (for Winter Term)</w:t>
      </w:r>
      <w:r w:rsidR="00E466FB">
        <w:t xml:space="preserve"> </w:t>
      </w:r>
    </w:p>
    <w:sectPr w:rsidR="00F27B5D" w:rsidSect="00086440">
      <w:headerReference w:type="default" r:id="rId52"/>
      <w:pgSz w:w="12240" w:h="15840"/>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93399" w14:textId="77777777" w:rsidR="004306E1" w:rsidRDefault="004306E1" w:rsidP="001E0243">
      <w:pPr>
        <w:spacing w:after="0" w:line="240" w:lineRule="auto"/>
      </w:pPr>
      <w:r>
        <w:separator/>
      </w:r>
    </w:p>
  </w:endnote>
  <w:endnote w:type="continuationSeparator" w:id="0">
    <w:p w14:paraId="175F4BB7" w14:textId="77777777" w:rsidR="004306E1" w:rsidRDefault="004306E1" w:rsidP="001E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30E27" w14:textId="77777777" w:rsidR="004306E1" w:rsidRDefault="004306E1" w:rsidP="001E0243">
      <w:pPr>
        <w:spacing w:after="0" w:line="240" w:lineRule="auto"/>
      </w:pPr>
      <w:r>
        <w:separator/>
      </w:r>
    </w:p>
  </w:footnote>
  <w:footnote w:type="continuationSeparator" w:id="0">
    <w:p w14:paraId="4B499AD5" w14:textId="77777777" w:rsidR="004306E1" w:rsidRDefault="004306E1" w:rsidP="001E0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758E" w14:textId="34BB7A0C" w:rsidR="001E0243" w:rsidRDefault="001E0243">
    <w:pPr>
      <w:pStyle w:val="Header"/>
    </w:pPr>
    <w:r>
      <w:rPr>
        <w:noProof/>
      </w:rPr>
      <w:drawing>
        <wp:inline distT="0" distB="0" distL="0" distR="0" wp14:anchorId="6FC27DE2" wp14:editId="288B34A0">
          <wp:extent cx="895350" cy="264931"/>
          <wp:effectExtent l="0" t="0" r="0" b="1905"/>
          <wp:docPr id="138489734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97347"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958" cy="275171"/>
                  </a:xfrm>
                  <a:prstGeom prst="rect">
                    <a:avLst/>
                  </a:prstGeom>
                </pic:spPr>
              </pic:pic>
            </a:graphicData>
          </a:graphic>
        </wp:inline>
      </w:drawing>
    </w:r>
    <w:r>
      <w:ptab w:relativeTo="margin" w:alignment="center" w:leader="none"/>
    </w:r>
    <w:r w:rsidR="00EA079C">
      <w:t>AY2025</w:t>
    </w:r>
    <w:r w:rsidR="00834429">
      <w:t>-26</w:t>
    </w:r>
    <w:r w:rsidR="00EA079C">
      <w:t xml:space="preserve"> Factsheet for Visiting Exchange Students</w:t>
    </w:r>
    <w:r w:rsidR="004B36B5">
      <w:t xml:space="preserve"> (</w:t>
    </w:r>
    <w:r w:rsidR="00717D63">
      <w:t xml:space="preserve">as of </w:t>
    </w:r>
    <w:r w:rsidR="00834429">
      <w:t>Mar</w:t>
    </w:r>
    <w:r w:rsidR="00490785">
      <w:t>ch</w:t>
    </w:r>
    <w:r w:rsidR="00834429">
      <w:t>24</w:t>
    </w:r>
    <w:r w:rsidR="00717D63">
      <w:t xml:space="preserve"> 202</w:t>
    </w:r>
    <w:r w:rsidR="00834429">
      <w:t>5</w:t>
    </w:r>
    <w:r w:rsidR="00717D63">
      <w:t>)</w:t>
    </w:r>
    <w:r>
      <w:ptab w:relativeTo="margin" w:alignment="right" w:leader="none"/>
    </w:r>
    <w:r>
      <w:t>Page</w:t>
    </w:r>
    <w:r w:rsidR="00ED40A7">
      <w:t xml:space="preserve"> </w:t>
    </w:r>
    <w:r w:rsidR="00ED40A7">
      <w:fldChar w:fldCharType="begin"/>
    </w:r>
    <w:r w:rsidR="00ED40A7">
      <w:instrText xml:space="preserve"> PAGE  \* Arabic  \* MERGEFORMAT </w:instrText>
    </w:r>
    <w:r w:rsidR="00ED40A7">
      <w:fldChar w:fldCharType="separate"/>
    </w:r>
    <w:r w:rsidR="00ED40A7">
      <w:rPr>
        <w:noProof/>
      </w:rPr>
      <w:t>1</w:t>
    </w:r>
    <w:r w:rsidR="00ED40A7">
      <w:fldChar w:fldCharType="end"/>
    </w:r>
    <w:r w:rsidR="00ED40A7">
      <w:t xml:space="preserve"> of </w:t>
    </w:r>
    <w:r w:rsidR="002171C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45DE"/>
    <w:multiLevelType w:val="hybridMultilevel"/>
    <w:tmpl w:val="2D6031C2"/>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 w15:restartNumberingAfterBreak="0">
    <w:nsid w:val="0A2570CC"/>
    <w:multiLevelType w:val="hybridMultilevel"/>
    <w:tmpl w:val="A7504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6C6FCC"/>
    <w:multiLevelType w:val="hybridMultilevel"/>
    <w:tmpl w:val="8C1A5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596A23"/>
    <w:multiLevelType w:val="hybridMultilevel"/>
    <w:tmpl w:val="2AFE98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344DFD"/>
    <w:multiLevelType w:val="hybridMultilevel"/>
    <w:tmpl w:val="7636523C"/>
    <w:lvl w:ilvl="0" w:tplc="A252A26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A971AC"/>
    <w:multiLevelType w:val="hybridMultilevel"/>
    <w:tmpl w:val="3B92B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AF4934"/>
    <w:multiLevelType w:val="hybridMultilevel"/>
    <w:tmpl w:val="4252A9F0"/>
    <w:lvl w:ilvl="0" w:tplc="A252A26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2D57A4"/>
    <w:multiLevelType w:val="hybridMultilevel"/>
    <w:tmpl w:val="0E0A1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5B54CC"/>
    <w:multiLevelType w:val="hybridMultilevel"/>
    <w:tmpl w:val="C5B08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964537"/>
    <w:multiLevelType w:val="hybridMultilevel"/>
    <w:tmpl w:val="29F069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B45F5C"/>
    <w:multiLevelType w:val="hybridMultilevel"/>
    <w:tmpl w:val="4608E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C1554E"/>
    <w:multiLevelType w:val="hybridMultilevel"/>
    <w:tmpl w:val="DC36992A"/>
    <w:lvl w:ilvl="0" w:tplc="DE4EDE9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362F25"/>
    <w:multiLevelType w:val="hybridMultilevel"/>
    <w:tmpl w:val="9DDA4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507D54"/>
    <w:multiLevelType w:val="hybridMultilevel"/>
    <w:tmpl w:val="CE04202E"/>
    <w:lvl w:ilvl="0" w:tplc="DE4EDE9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F71401"/>
    <w:multiLevelType w:val="hybridMultilevel"/>
    <w:tmpl w:val="C8C2482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967158"/>
    <w:multiLevelType w:val="hybridMultilevel"/>
    <w:tmpl w:val="3BB62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281B13"/>
    <w:multiLevelType w:val="multilevel"/>
    <w:tmpl w:val="D6147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33CB2"/>
    <w:multiLevelType w:val="hybridMultilevel"/>
    <w:tmpl w:val="8CD2F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89098A"/>
    <w:multiLevelType w:val="hybridMultilevel"/>
    <w:tmpl w:val="5E1E0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906AB0"/>
    <w:multiLevelType w:val="hybridMultilevel"/>
    <w:tmpl w:val="6A222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0E4F13"/>
    <w:multiLevelType w:val="hybridMultilevel"/>
    <w:tmpl w:val="AD065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153F61"/>
    <w:multiLevelType w:val="hybridMultilevel"/>
    <w:tmpl w:val="4DA8B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AB23483"/>
    <w:multiLevelType w:val="hybridMultilevel"/>
    <w:tmpl w:val="AB4C129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812F4F"/>
    <w:multiLevelType w:val="hybridMultilevel"/>
    <w:tmpl w:val="EB3AC1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7984128"/>
    <w:multiLevelType w:val="hybridMultilevel"/>
    <w:tmpl w:val="D6983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7716091">
    <w:abstractNumId w:val="17"/>
  </w:num>
  <w:num w:numId="2" w16cid:durableId="1912041777">
    <w:abstractNumId w:val="9"/>
  </w:num>
  <w:num w:numId="3" w16cid:durableId="27338398">
    <w:abstractNumId w:val="7"/>
  </w:num>
  <w:num w:numId="4" w16cid:durableId="605119528">
    <w:abstractNumId w:val="3"/>
  </w:num>
  <w:num w:numId="5" w16cid:durableId="1742370045">
    <w:abstractNumId w:val="16"/>
  </w:num>
  <w:num w:numId="6" w16cid:durableId="571163100">
    <w:abstractNumId w:val="23"/>
  </w:num>
  <w:num w:numId="7" w16cid:durableId="1022587085">
    <w:abstractNumId w:val="0"/>
  </w:num>
  <w:num w:numId="8" w16cid:durableId="655453159">
    <w:abstractNumId w:val="24"/>
  </w:num>
  <w:num w:numId="9" w16cid:durableId="2089959334">
    <w:abstractNumId w:val="2"/>
  </w:num>
  <w:num w:numId="10" w16cid:durableId="1981153434">
    <w:abstractNumId w:val="21"/>
  </w:num>
  <w:num w:numId="11" w16cid:durableId="1860580552">
    <w:abstractNumId w:val="12"/>
  </w:num>
  <w:num w:numId="12" w16cid:durableId="1687438370">
    <w:abstractNumId w:val="5"/>
  </w:num>
  <w:num w:numId="13" w16cid:durableId="1185098562">
    <w:abstractNumId w:val="10"/>
  </w:num>
  <w:num w:numId="14" w16cid:durableId="2135756083">
    <w:abstractNumId w:val="6"/>
  </w:num>
  <w:num w:numId="15" w16cid:durableId="2117014225">
    <w:abstractNumId w:val="4"/>
  </w:num>
  <w:num w:numId="16" w16cid:durableId="527528997">
    <w:abstractNumId w:val="1"/>
  </w:num>
  <w:num w:numId="17" w16cid:durableId="775366926">
    <w:abstractNumId w:val="18"/>
  </w:num>
  <w:num w:numId="18" w16cid:durableId="1746149556">
    <w:abstractNumId w:val="19"/>
  </w:num>
  <w:num w:numId="19" w16cid:durableId="1791318326">
    <w:abstractNumId w:val="11"/>
  </w:num>
  <w:num w:numId="20" w16cid:durableId="838882765">
    <w:abstractNumId w:val="14"/>
  </w:num>
  <w:num w:numId="21" w16cid:durableId="162015183">
    <w:abstractNumId w:val="22"/>
  </w:num>
  <w:num w:numId="22" w16cid:durableId="1277685">
    <w:abstractNumId w:val="20"/>
  </w:num>
  <w:num w:numId="23" w16cid:durableId="2147117520">
    <w:abstractNumId w:val="8"/>
  </w:num>
  <w:num w:numId="24" w16cid:durableId="95492369">
    <w:abstractNumId w:val="13"/>
  </w:num>
  <w:num w:numId="25" w16cid:durableId="20482869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7F"/>
    <w:rsid w:val="00000024"/>
    <w:rsid w:val="000013D2"/>
    <w:rsid w:val="000026F9"/>
    <w:rsid w:val="00003276"/>
    <w:rsid w:val="000041C9"/>
    <w:rsid w:val="00004281"/>
    <w:rsid w:val="00004C72"/>
    <w:rsid w:val="00005641"/>
    <w:rsid w:val="0001042F"/>
    <w:rsid w:val="0001096D"/>
    <w:rsid w:val="00011666"/>
    <w:rsid w:val="000130ED"/>
    <w:rsid w:val="00013B43"/>
    <w:rsid w:val="00014ED2"/>
    <w:rsid w:val="00016290"/>
    <w:rsid w:val="000213DD"/>
    <w:rsid w:val="00023644"/>
    <w:rsid w:val="00024BE8"/>
    <w:rsid w:val="00031FBB"/>
    <w:rsid w:val="00032760"/>
    <w:rsid w:val="00033A3A"/>
    <w:rsid w:val="0003556F"/>
    <w:rsid w:val="00041E43"/>
    <w:rsid w:val="00042C37"/>
    <w:rsid w:val="0004467E"/>
    <w:rsid w:val="000451C0"/>
    <w:rsid w:val="00045A06"/>
    <w:rsid w:val="00046F68"/>
    <w:rsid w:val="00052DF5"/>
    <w:rsid w:val="000538EB"/>
    <w:rsid w:val="00053DD7"/>
    <w:rsid w:val="00060462"/>
    <w:rsid w:val="000620C2"/>
    <w:rsid w:val="000645B4"/>
    <w:rsid w:val="000669A3"/>
    <w:rsid w:val="00066D18"/>
    <w:rsid w:val="00067A7F"/>
    <w:rsid w:val="00070514"/>
    <w:rsid w:val="00070F64"/>
    <w:rsid w:val="0007135A"/>
    <w:rsid w:val="000719C0"/>
    <w:rsid w:val="00071E67"/>
    <w:rsid w:val="00071F0C"/>
    <w:rsid w:val="000747B7"/>
    <w:rsid w:val="00074878"/>
    <w:rsid w:val="0007616A"/>
    <w:rsid w:val="00076C82"/>
    <w:rsid w:val="00076D5E"/>
    <w:rsid w:val="00086440"/>
    <w:rsid w:val="00086467"/>
    <w:rsid w:val="00086C8A"/>
    <w:rsid w:val="00087509"/>
    <w:rsid w:val="000915EC"/>
    <w:rsid w:val="00092274"/>
    <w:rsid w:val="00096282"/>
    <w:rsid w:val="00097267"/>
    <w:rsid w:val="000A09E4"/>
    <w:rsid w:val="000A1A6F"/>
    <w:rsid w:val="000A228B"/>
    <w:rsid w:val="000A3C18"/>
    <w:rsid w:val="000A4BA7"/>
    <w:rsid w:val="000A71E7"/>
    <w:rsid w:val="000A78B3"/>
    <w:rsid w:val="000A7DAD"/>
    <w:rsid w:val="000A7F2C"/>
    <w:rsid w:val="000B1A9E"/>
    <w:rsid w:val="000B1D02"/>
    <w:rsid w:val="000B487C"/>
    <w:rsid w:val="000B4DAB"/>
    <w:rsid w:val="000C3840"/>
    <w:rsid w:val="000C4CA9"/>
    <w:rsid w:val="000C69A1"/>
    <w:rsid w:val="000D08EB"/>
    <w:rsid w:val="000D1DFD"/>
    <w:rsid w:val="000D3866"/>
    <w:rsid w:val="000D487E"/>
    <w:rsid w:val="000E1296"/>
    <w:rsid w:val="000E348D"/>
    <w:rsid w:val="000E469A"/>
    <w:rsid w:val="000F04FE"/>
    <w:rsid w:val="000F2016"/>
    <w:rsid w:val="000F3B6B"/>
    <w:rsid w:val="000F63D3"/>
    <w:rsid w:val="000F77DC"/>
    <w:rsid w:val="000F78C5"/>
    <w:rsid w:val="00104403"/>
    <w:rsid w:val="00105002"/>
    <w:rsid w:val="0010542A"/>
    <w:rsid w:val="00110180"/>
    <w:rsid w:val="00111B1D"/>
    <w:rsid w:val="0011237B"/>
    <w:rsid w:val="001206EF"/>
    <w:rsid w:val="001225E9"/>
    <w:rsid w:val="00123E1E"/>
    <w:rsid w:val="00124A57"/>
    <w:rsid w:val="001266B5"/>
    <w:rsid w:val="001272F6"/>
    <w:rsid w:val="001324B1"/>
    <w:rsid w:val="00133D70"/>
    <w:rsid w:val="00137E12"/>
    <w:rsid w:val="001405FA"/>
    <w:rsid w:val="00142DB8"/>
    <w:rsid w:val="00145F25"/>
    <w:rsid w:val="00147E27"/>
    <w:rsid w:val="00153EF4"/>
    <w:rsid w:val="00156E2F"/>
    <w:rsid w:val="0016011F"/>
    <w:rsid w:val="001602DF"/>
    <w:rsid w:val="001609A1"/>
    <w:rsid w:val="001613C9"/>
    <w:rsid w:val="001618EC"/>
    <w:rsid w:val="0016407A"/>
    <w:rsid w:val="00166CEF"/>
    <w:rsid w:val="00166F8B"/>
    <w:rsid w:val="00167AB7"/>
    <w:rsid w:val="00174892"/>
    <w:rsid w:val="001751C7"/>
    <w:rsid w:val="001769E7"/>
    <w:rsid w:val="00182016"/>
    <w:rsid w:val="00185530"/>
    <w:rsid w:val="001914A1"/>
    <w:rsid w:val="00193ADC"/>
    <w:rsid w:val="00193AFF"/>
    <w:rsid w:val="001A22B8"/>
    <w:rsid w:val="001A3A0F"/>
    <w:rsid w:val="001A4E0E"/>
    <w:rsid w:val="001B1384"/>
    <w:rsid w:val="001B3717"/>
    <w:rsid w:val="001B5881"/>
    <w:rsid w:val="001C0663"/>
    <w:rsid w:val="001C4FB7"/>
    <w:rsid w:val="001D14E9"/>
    <w:rsid w:val="001D1751"/>
    <w:rsid w:val="001D498B"/>
    <w:rsid w:val="001E0243"/>
    <w:rsid w:val="001E2310"/>
    <w:rsid w:val="001E2A54"/>
    <w:rsid w:val="001E77BE"/>
    <w:rsid w:val="001F04A9"/>
    <w:rsid w:val="001F3F05"/>
    <w:rsid w:val="002039F3"/>
    <w:rsid w:val="00205F59"/>
    <w:rsid w:val="002103A0"/>
    <w:rsid w:val="00211624"/>
    <w:rsid w:val="00216135"/>
    <w:rsid w:val="002167DF"/>
    <w:rsid w:val="002171CB"/>
    <w:rsid w:val="00221C76"/>
    <w:rsid w:val="00222CDE"/>
    <w:rsid w:val="00227277"/>
    <w:rsid w:val="0023172A"/>
    <w:rsid w:val="00234199"/>
    <w:rsid w:val="00237F2E"/>
    <w:rsid w:val="0024059F"/>
    <w:rsid w:val="00243CC3"/>
    <w:rsid w:val="00243D67"/>
    <w:rsid w:val="002518C2"/>
    <w:rsid w:val="00252A04"/>
    <w:rsid w:val="00252D48"/>
    <w:rsid w:val="00254DD0"/>
    <w:rsid w:val="00255FB4"/>
    <w:rsid w:val="00263207"/>
    <w:rsid w:val="00263911"/>
    <w:rsid w:val="00267641"/>
    <w:rsid w:val="00270401"/>
    <w:rsid w:val="0027254C"/>
    <w:rsid w:val="00272DEB"/>
    <w:rsid w:val="00273F8A"/>
    <w:rsid w:val="002759A6"/>
    <w:rsid w:val="0027611A"/>
    <w:rsid w:val="002766EF"/>
    <w:rsid w:val="00277ACF"/>
    <w:rsid w:val="002800E8"/>
    <w:rsid w:val="002817A3"/>
    <w:rsid w:val="0028247E"/>
    <w:rsid w:val="002849BB"/>
    <w:rsid w:val="002856A2"/>
    <w:rsid w:val="002903D2"/>
    <w:rsid w:val="0029042A"/>
    <w:rsid w:val="0029097B"/>
    <w:rsid w:val="002936DA"/>
    <w:rsid w:val="00294612"/>
    <w:rsid w:val="00295019"/>
    <w:rsid w:val="002A123F"/>
    <w:rsid w:val="002A150B"/>
    <w:rsid w:val="002A3212"/>
    <w:rsid w:val="002A61D9"/>
    <w:rsid w:val="002B0DC6"/>
    <w:rsid w:val="002B3A2E"/>
    <w:rsid w:val="002B60F4"/>
    <w:rsid w:val="002B62B4"/>
    <w:rsid w:val="002B68AE"/>
    <w:rsid w:val="002C023D"/>
    <w:rsid w:val="002C1272"/>
    <w:rsid w:val="002C22FF"/>
    <w:rsid w:val="002C3494"/>
    <w:rsid w:val="002C3A71"/>
    <w:rsid w:val="002C5D52"/>
    <w:rsid w:val="002C6D2C"/>
    <w:rsid w:val="002D4341"/>
    <w:rsid w:val="002D66F2"/>
    <w:rsid w:val="002D6F87"/>
    <w:rsid w:val="002E079A"/>
    <w:rsid w:val="002E1F20"/>
    <w:rsid w:val="002E2C36"/>
    <w:rsid w:val="002E385E"/>
    <w:rsid w:val="002E4BA1"/>
    <w:rsid w:val="002E6214"/>
    <w:rsid w:val="002F01EF"/>
    <w:rsid w:val="002F0C96"/>
    <w:rsid w:val="002F1764"/>
    <w:rsid w:val="002F35EE"/>
    <w:rsid w:val="002F37E8"/>
    <w:rsid w:val="002F5828"/>
    <w:rsid w:val="002F6D68"/>
    <w:rsid w:val="00302287"/>
    <w:rsid w:val="00302B4A"/>
    <w:rsid w:val="00303E24"/>
    <w:rsid w:val="00304E0B"/>
    <w:rsid w:val="0030712B"/>
    <w:rsid w:val="0031057A"/>
    <w:rsid w:val="003118E6"/>
    <w:rsid w:val="00312FD4"/>
    <w:rsid w:val="00316123"/>
    <w:rsid w:val="00320CF0"/>
    <w:rsid w:val="00323A78"/>
    <w:rsid w:val="00323D1D"/>
    <w:rsid w:val="003279B5"/>
    <w:rsid w:val="00331F3C"/>
    <w:rsid w:val="00335EDB"/>
    <w:rsid w:val="003367A7"/>
    <w:rsid w:val="00337C42"/>
    <w:rsid w:val="00343071"/>
    <w:rsid w:val="0034498E"/>
    <w:rsid w:val="0034576A"/>
    <w:rsid w:val="00347773"/>
    <w:rsid w:val="003503A7"/>
    <w:rsid w:val="0035163D"/>
    <w:rsid w:val="0035563F"/>
    <w:rsid w:val="003563D9"/>
    <w:rsid w:val="00356614"/>
    <w:rsid w:val="00357C13"/>
    <w:rsid w:val="00360B6C"/>
    <w:rsid w:val="00362553"/>
    <w:rsid w:val="00362637"/>
    <w:rsid w:val="00362DA5"/>
    <w:rsid w:val="00362FCF"/>
    <w:rsid w:val="003640BC"/>
    <w:rsid w:val="0036481A"/>
    <w:rsid w:val="00367029"/>
    <w:rsid w:val="003704B1"/>
    <w:rsid w:val="003715A2"/>
    <w:rsid w:val="00372523"/>
    <w:rsid w:val="0037271E"/>
    <w:rsid w:val="003732E1"/>
    <w:rsid w:val="00380201"/>
    <w:rsid w:val="0038508B"/>
    <w:rsid w:val="00385659"/>
    <w:rsid w:val="00386B99"/>
    <w:rsid w:val="00390A81"/>
    <w:rsid w:val="003915BC"/>
    <w:rsid w:val="003938F5"/>
    <w:rsid w:val="00393C26"/>
    <w:rsid w:val="003946CB"/>
    <w:rsid w:val="003957E8"/>
    <w:rsid w:val="0039768C"/>
    <w:rsid w:val="00397EE0"/>
    <w:rsid w:val="003A1C9B"/>
    <w:rsid w:val="003A41BA"/>
    <w:rsid w:val="003A4556"/>
    <w:rsid w:val="003A4DFD"/>
    <w:rsid w:val="003B004B"/>
    <w:rsid w:val="003B310F"/>
    <w:rsid w:val="003B52E2"/>
    <w:rsid w:val="003C08F7"/>
    <w:rsid w:val="003C0A13"/>
    <w:rsid w:val="003C366E"/>
    <w:rsid w:val="003C3EB3"/>
    <w:rsid w:val="003D4877"/>
    <w:rsid w:val="003D5456"/>
    <w:rsid w:val="003D5486"/>
    <w:rsid w:val="003D7FE9"/>
    <w:rsid w:val="003E6F9A"/>
    <w:rsid w:val="003E7EE9"/>
    <w:rsid w:val="003F4FA1"/>
    <w:rsid w:val="003F6B44"/>
    <w:rsid w:val="00403E62"/>
    <w:rsid w:val="00405A03"/>
    <w:rsid w:val="0041089E"/>
    <w:rsid w:val="0041355E"/>
    <w:rsid w:val="0041364A"/>
    <w:rsid w:val="0041503A"/>
    <w:rsid w:val="004162ED"/>
    <w:rsid w:val="00417A0C"/>
    <w:rsid w:val="00420E78"/>
    <w:rsid w:val="00427333"/>
    <w:rsid w:val="004306E1"/>
    <w:rsid w:val="00433751"/>
    <w:rsid w:val="004344CC"/>
    <w:rsid w:val="004353D1"/>
    <w:rsid w:val="004353D9"/>
    <w:rsid w:val="004431FB"/>
    <w:rsid w:val="00443BAB"/>
    <w:rsid w:val="00444773"/>
    <w:rsid w:val="00447D26"/>
    <w:rsid w:val="004506EF"/>
    <w:rsid w:val="00452BB7"/>
    <w:rsid w:val="0045562C"/>
    <w:rsid w:val="00456B27"/>
    <w:rsid w:val="0046016C"/>
    <w:rsid w:val="00463A04"/>
    <w:rsid w:val="004646A5"/>
    <w:rsid w:val="004648E0"/>
    <w:rsid w:val="00470687"/>
    <w:rsid w:val="00472958"/>
    <w:rsid w:val="004749AB"/>
    <w:rsid w:val="004776AB"/>
    <w:rsid w:val="00480C7F"/>
    <w:rsid w:val="00483A6E"/>
    <w:rsid w:val="00486ED8"/>
    <w:rsid w:val="004900D6"/>
    <w:rsid w:val="00490785"/>
    <w:rsid w:val="004918BA"/>
    <w:rsid w:val="00495A83"/>
    <w:rsid w:val="004A298C"/>
    <w:rsid w:val="004A2EEB"/>
    <w:rsid w:val="004A4609"/>
    <w:rsid w:val="004B36B5"/>
    <w:rsid w:val="004B3C2C"/>
    <w:rsid w:val="004B3E6A"/>
    <w:rsid w:val="004B5476"/>
    <w:rsid w:val="004C3FB7"/>
    <w:rsid w:val="004C4E4F"/>
    <w:rsid w:val="004C6E25"/>
    <w:rsid w:val="004C6E56"/>
    <w:rsid w:val="004D032C"/>
    <w:rsid w:val="004D1813"/>
    <w:rsid w:val="004D19F1"/>
    <w:rsid w:val="004D5C38"/>
    <w:rsid w:val="004D62E2"/>
    <w:rsid w:val="004D6B37"/>
    <w:rsid w:val="004D77D8"/>
    <w:rsid w:val="004E3BD8"/>
    <w:rsid w:val="004E421D"/>
    <w:rsid w:val="004E565C"/>
    <w:rsid w:val="004E58A6"/>
    <w:rsid w:val="004E5BAF"/>
    <w:rsid w:val="004E6AE1"/>
    <w:rsid w:val="004F0786"/>
    <w:rsid w:val="004F27F1"/>
    <w:rsid w:val="004F3542"/>
    <w:rsid w:val="004F4F71"/>
    <w:rsid w:val="004F5030"/>
    <w:rsid w:val="004F5695"/>
    <w:rsid w:val="004F6610"/>
    <w:rsid w:val="00503A38"/>
    <w:rsid w:val="0050428F"/>
    <w:rsid w:val="005048B8"/>
    <w:rsid w:val="00512076"/>
    <w:rsid w:val="005138AC"/>
    <w:rsid w:val="005140E5"/>
    <w:rsid w:val="005143C7"/>
    <w:rsid w:val="00514D6A"/>
    <w:rsid w:val="005209FF"/>
    <w:rsid w:val="005243A8"/>
    <w:rsid w:val="005269FF"/>
    <w:rsid w:val="005332C1"/>
    <w:rsid w:val="00533786"/>
    <w:rsid w:val="00540DD3"/>
    <w:rsid w:val="00542198"/>
    <w:rsid w:val="00542886"/>
    <w:rsid w:val="005457DE"/>
    <w:rsid w:val="00545BE3"/>
    <w:rsid w:val="0055080D"/>
    <w:rsid w:val="005534F9"/>
    <w:rsid w:val="00554E52"/>
    <w:rsid w:val="00555160"/>
    <w:rsid w:val="00560A13"/>
    <w:rsid w:val="00560F8A"/>
    <w:rsid w:val="00561639"/>
    <w:rsid w:val="00561B38"/>
    <w:rsid w:val="005660A9"/>
    <w:rsid w:val="00566AEB"/>
    <w:rsid w:val="005672AC"/>
    <w:rsid w:val="005703EA"/>
    <w:rsid w:val="00570F6B"/>
    <w:rsid w:val="005807F6"/>
    <w:rsid w:val="00582DB5"/>
    <w:rsid w:val="005912EB"/>
    <w:rsid w:val="005925A3"/>
    <w:rsid w:val="00592CF9"/>
    <w:rsid w:val="00593409"/>
    <w:rsid w:val="00593F69"/>
    <w:rsid w:val="00594B51"/>
    <w:rsid w:val="005A0C95"/>
    <w:rsid w:val="005A19F5"/>
    <w:rsid w:val="005A21F9"/>
    <w:rsid w:val="005A3E1A"/>
    <w:rsid w:val="005A686E"/>
    <w:rsid w:val="005B0385"/>
    <w:rsid w:val="005B1E05"/>
    <w:rsid w:val="005B214D"/>
    <w:rsid w:val="005B290C"/>
    <w:rsid w:val="005B5205"/>
    <w:rsid w:val="005B5AD6"/>
    <w:rsid w:val="005B5F30"/>
    <w:rsid w:val="005B6AD5"/>
    <w:rsid w:val="005B73C2"/>
    <w:rsid w:val="005C0D3B"/>
    <w:rsid w:val="005C1801"/>
    <w:rsid w:val="005C1E21"/>
    <w:rsid w:val="005C2121"/>
    <w:rsid w:val="005C2F41"/>
    <w:rsid w:val="005C3037"/>
    <w:rsid w:val="005C3576"/>
    <w:rsid w:val="005C6317"/>
    <w:rsid w:val="005C68A3"/>
    <w:rsid w:val="005C7AB3"/>
    <w:rsid w:val="005D08C4"/>
    <w:rsid w:val="005D165E"/>
    <w:rsid w:val="005D1EBB"/>
    <w:rsid w:val="005D628E"/>
    <w:rsid w:val="005D75F8"/>
    <w:rsid w:val="005D79AC"/>
    <w:rsid w:val="005E4C82"/>
    <w:rsid w:val="005E5D24"/>
    <w:rsid w:val="005F51E9"/>
    <w:rsid w:val="005F53C7"/>
    <w:rsid w:val="005F54E3"/>
    <w:rsid w:val="005F6B69"/>
    <w:rsid w:val="005F6DF8"/>
    <w:rsid w:val="005F6FA5"/>
    <w:rsid w:val="005F749E"/>
    <w:rsid w:val="005F7BF1"/>
    <w:rsid w:val="005F7C9C"/>
    <w:rsid w:val="00602E4F"/>
    <w:rsid w:val="00603677"/>
    <w:rsid w:val="00604FA5"/>
    <w:rsid w:val="0061071C"/>
    <w:rsid w:val="0061275E"/>
    <w:rsid w:val="00614B80"/>
    <w:rsid w:val="00616F1E"/>
    <w:rsid w:val="00620A21"/>
    <w:rsid w:val="0062118D"/>
    <w:rsid w:val="0062220B"/>
    <w:rsid w:val="00625F91"/>
    <w:rsid w:val="00626ED1"/>
    <w:rsid w:val="00630CDD"/>
    <w:rsid w:val="006319DD"/>
    <w:rsid w:val="00632E3C"/>
    <w:rsid w:val="00640455"/>
    <w:rsid w:val="00642028"/>
    <w:rsid w:val="006426E6"/>
    <w:rsid w:val="006432A2"/>
    <w:rsid w:val="00647654"/>
    <w:rsid w:val="00647712"/>
    <w:rsid w:val="00652C02"/>
    <w:rsid w:val="00652D97"/>
    <w:rsid w:val="00653C75"/>
    <w:rsid w:val="00654563"/>
    <w:rsid w:val="00655DE1"/>
    <w:rsid w:val="00655E3E"/>
    <w:rsid w:val="00656E28"/>
    <w:rsid w:val="006570ED"/>
    <w:rsid w:val="00661957"/>
    <w:rsid w:val="00661959"/>
    <w:rsid w:val="00661D2B"/>
    <w:rsid w:val="00662135"/>
    <w:rsid w:val="006628A8"/>
    <w:rsid w:val="00662A99"/>
    <w:rsid w:val="0066558B"/>
    <w:rsid w:val="006701EF"/>
    <w:rsid w:val="006760D4"/>
    <w:rsid w:val="00681793"/>
    <w:rsid w:val="00681E18"/>
    <w:rsid w:val="006840B4"/>
    <w:rsid w:val="006848BE"/>
    <w:rsid w:val="00686760"/>
    <w:rsid w:val="00686C3B"/>
    <w:rsid w:val="00687116"/>
    <w:rsid w:val="006903B5"/>
    <w:rsid w:val="006914B6"/>
    <w:rsid w:val="00691713"/>
    <w:rsid w:val="0069315A"/>
    <w:rsid w:val="0069363F"/>
    <w:rsid w:val="0069365B"/>
    <w:rsid w:val="00694FAC"/>
    <w:rsid w:val="006A1CEB"/>
    <w:rsid w:val="006A655C"/>
    <w:rsid w:val="006B387A"/>
    <w:rsid w:val="006B470E"/>
    <w:rsid w:val="006C2A9B"/>
    <w:rsid w:val="006C2C45"/>
    <w:rsid w:val="006C37BA"/>
    <w:rsid w:val="006C4F57"/>
    <w:rsid w:val="006C64BF"/>
    <w:rsid w:val="006C6FFC"/>
    <w:rsid w:val="006D15F5"/>
    <w:rsid w:val="006D3125"/>
    <w:rsid w:val="006D3B03"/>
    <w:rsid w:val="006D4E96"/>
    <w:rsid w:val="006D524D"/>
    <w:rsid w:val="006D5D1E"/>
    <w:rsid w:val="006E5C13"/>
    <w:rsid w:val="006F1858"/>
    <w:rsid w:val="006F306F"/>
    <w:rsid w:val="006F5031"/>
    <w:rsid w:val="00700287"/>
    <w:rsid w:val="0070036D"/>
    <w:rsid w:val="0070425A"/>
    <w:rsid w:val="0071440D"/>
    <w:rsid w:val="00716702"/>
    <w:rsid w:val="007175DF"/>
    <w:rsid w:val="00717D63"/>
    <w:rsid w:val="00722E1E"/>
    <w:rsid w:val="00723534"/>
    <w:rsid w:val="00723F64"/>
    <w:rsid w:val="00725126"/>
    <w:rsid w:val="007311F0"/>
    <w:rsid w:val="00731B97"/>
    <w:rsid w:val="007325AB"/>
    <w:rsid w:val="007329D2"/>
    <w:rsid w:val="007336C2"/>
    <w:rsid w:val="00736922"/>
    <w:rsid w:val="00737D43"/>
    <w:rsid w:val="00740F23"/>
    <w:rsid w:val="00743660"/>
    <w:rsid w:val="00744644"/>
    <w:rsid w:val="00744EBD"/>
    <w:rsid w:val="00746B8B"/>
    <w:rsid w:val="00753781"/>
    <w:rsid w:val="00762238"/>
    <w:rsid w:val="007624A1"/>
    <w:rsid w:val="0076254F"/>
    <w:rsid w:val="00762816"/>
    <w:rsid w:val="00764546"/>
    <w:rsid w:val="00764587"/>
    <w:rsid w:val="00764F65"/>
    <w:rsid w:val="007702B6"/>
    <w:rsid w:val="007706AF"/>
    <w:rsid w:val="007714A1"/>
    <w:rsid w:val="0077178C"/>
    <w:rsid w:val="00777F73"/>
    <w:rsid w:val="007824A1"/>
    <w:rsid w:val="00783786"/>
    <w:rsid w:val="007907FB"/>
    <w:rsid w:val="00790837"/>
    <w:rsid w:val="00790B8C"/>
    <w:rsid w:val="00790E28"/>
    <w:rsid w:val="00791192"/>
    <w:rsid w:val="00792B25"/>
    <w:rsid w:val="00797251"/>
    <w:rsid w:val="007A3979"/>
    <w:rsid w:val="007A7A31"/>
    <w:rsid w:val="007B010D"/>
    <w:rsid w:val="007B2996"/>
    <w:rsid w:val="007B466F"/>
    <w:rsid w:val="007C033C"/>
    <w:rsid w:val="007C2B7F"/>
    <w:rsid w:val="007C34A7"/>
    <w:rsid w:val="007C3754"/>
    <w:rsid w:val="007C6625"/>
    <w:rsid w:val="007C772B"/>
    <w:rsid w:val="007C7AF9"/>
    <w:rsid w:val="007D16B9"/>
    <w:rsid w:val="007D483B"/>
    <w:rsid w:val="007D7BAB"/>
    <w:rsid w:val="007F0A39"/>
    <w:rsid w:val="007F2806"/>
    <w:rsid w:val="007F75D8"/>
    <w:rsid w:val="00800A02"/>
    <w:rsid w:val="008018D0"/>
    <w:rsid w:val="0080629B"/>
    <w:rsid w:val="00806993"/>
    <w:rsid w:val="00807341"/>
    <w:rsid w:val="008111FF"/>
    <w:rsid w:val="00811EA5"/>
    <w:rsid w:val="008136A6"/>
    <w:rsid w:val="008157E1"/>
    <w:rsid w:val="00816705"/>
    <w:rsid w:val="00817966"/>
    <w:rsid w:val="00822483"/>
    <w:rsid w:val="00831AB2"/>
    <w:rsid w:val="00833FC6"/>
    <w:rsid w:val="00834429"/>
    <w:rsid w:val="008353A4"/>
    <w:rsid w:val="00837811"/>
    <w:rsid w:val="00841DA8"/>
    <w:rsid w:val="00843857"/>
    <w:rsid w:val="00843D98"/>
    <w:rsid w:val="00846F42"/>
    <w:rsid w:val="008500A3"/>
    <w:rsid w:val="008541E1"/>
    <w:rsid w:val="00854572"/>
    <w:rsid w:val="0086141F"/>
    <w:rsid w:val="00862187"/>
    <w:rsid w:val="0086269D"/>
    <w:rsid w:val="00866354"/>
    <w:rsid w:val="008712DA"/>
    <w:rsid w:val="0087572B"/>
    <w:rsid w:val="00875E91"/>
    <w:rsid w:val="00876513"/>
    <w:rsid w:val="00881350"/>
    <w:rsid w:val="00887429"/>
    <w:rsid w:val="00891CC4"/>
    <w:rsid w:val="00891D86"/>
    <w:rsid w:val="0089219B"/>
    <w:rsid w:val="0089383D"/>
    <w:rsid w:val="00894008"/>
    <w:rsid w:val="008943E1"/>
    <w:rsid w:val="00894570"/>
    <w:rsid w:val="008959C6"/>
    <w:rsid w:val="008969FA"/>
    <w:rsid w:val="008A0415"/>
    <w:rsid w:val="008A510D"/>
    <w:rsid w:val="008A5B42"/>
    <w:rsid w:val="008A5BC1"/>
    <w:rsid w:val="008A7D83"/>
    <w:rsid w:val="008B011F"/>
    <w:rsid w:val="008B3232"/>
    <w:rsid w:val="008B5333"/>
    <w:rsid w:val="008B7E87"/>
    <w:rsid w:val="008B7FF6"/>
    <w:rsid w:val="008C551A"/>
    <w:rsid w:val="008C7025"/>
    <w:rsid w:val="008D2FC1"/>
    <w:rsid w:val="008D6ED8"/>
    <w:rsid w:val="008E2805"/>
    <w:rsid w:val="008E429F"/>
    <w:rsid w:val="008E4A4D"/>
    <w:rsid w:val="008E78D4"/>
    <w:rsid w:val="008F0676"/>
    <w:rsid w:val="008F3D7A"/>
    <w:rsid w:val="008F5292"/>
    <w:rsid w:val="008F7C4D"/>
    <w:rsid w:val="0090253D"/>
    <w:rsid w:val="00902A6A"/>
    <w:rsid w:val="00903002"/>
    <w:rsid w:val="00906061"/>
    <w:rsid w:val="00906B20"/>
    <w:rsid w:val="00906FEE"/>
    <w:rsid w:val="0091040F"/>
    <w:rsid w:val="00911B2F"/>
    <w:rsid w:val="00913219"/>
    <w:rsid w:val="0091682E"/>
    <w:rsid w:val="00920B5E"/>
    <w:rsid w:val="00921685"/>
    <w:rsid w:val="00927FC7"/>
    <w:rsid w:val="009337F3"/>
    <w:rsid w:val="00936B86"/>
    <w:rsid w:val="00937528"/>
    <w:rsid w:val="00940FE3"/>
    <w:rsid w:val="00943663"/>
    <w:rsid w:val="0094434F"/>
    <w:rsid w:val="00944F13"/>
    <w:rsid w:val="00945767"/>
    <w:rsid w:val="0095268A"/>
    <w:rsid w:val="009558EF"/>
    <w:rsid w:val="0095631D"/>
    <w:rsid w:val="009578BC"/>
    <w:rsid w:val="00960BB1"/>
    <w:rsid w:val="00961823"/>
    <w:rsid w:val="00962073"/>
    <w:rsid w:val="00963648"/>
    <w:rsid w:val="00963F9E"/>
    <w:rsid w:val="00966780"/>
    <w:rsid w:val="00966EAF"/>
    <w:rsid w:val="009736CB"/>
    <w:rsid w:val="00980082"/>
    <w:rsid w:val="00981C3D"/>
    <w:rsid w:val="00984442"/>
    <w:rsid w:val="009859F7"/>
    <w:rsid w:val="00991459"/>
    <w:rsid w:val="00991574"/>
    <w:rsid w:val="00991C21"/>
    <w:rsid w:val="00992976"/>
    <w:rsid w:val="00992DDB"/>
    <w:rsid w:val="00996250"/>
    <w:rsid w:val="009970C1"/>
    <w:rsid w:val="009A015E"/>
    <w:rsid w:val="009A0729"/>
    <w:rsid w:val="009A0735"/>
    <w:rsid w:val="009A21C7"/>
    <w:rsid w:val="009A32B6"/>
    <w:rsid w:val="009A3333"/>
    <w:rsid w:val="009A524F"/>
    <w:rsid w:val="009A5EC8"/>
    <w:rsid w:val="009B103A"/>
    <w:rsid w:val="009B24DA"/>
    <w:rsid w:val="009B698A"/>
    <w:rsid w:val="009C53F3"/>
    <w:rsid w:val="009C55A4"/>
    <w:rsid w:val="009C5C60"/>
    <w:rsid w:val="009D0D07"/>
    <w:rsid w:val="009D0DFB"/>
    <w:rsid w:val="009D37F4"/>
    <w:rsid w:val="009D380C"/>
    <w:rsid w:val="009D6517"/>
    <w:rsid w:val="009E1EB6"/>
    <w:rsid w:val="009E213E"/>
    <w:rsid w:val="009E3455"/>
    <w:rsid w:val="009E37E7"/>
    <w:rsid w:val="009E4B4C"/>
    <w:rsid w:val="009E5817"/>
    <w:rsid w:val="009E589B"/>
    <w:rsid w:val="009E5B44"/>
    <w:rsid w:val="009E6E87"/>
    <w:rsid w:val="009F0A9B"/>
    <w:rsid w:val="009F7C14"/>
    <w:rsid w:val="00A03A14"/>
    <w:rsid w:val="00A047DE"/>
    <w:rsid w:val="00A04B2B"/>
    <w:rsid w:val="00A0527C"/>
    <w:rsid w:val="00A06728"/>
    <w:rsid w:val="00A07DC3"/>
    <w:rsid w:val="00A07F43"/>
    <w:rsid w:val="00A112E6"/>
    <w:rsid w:val="00A11A99"/>
    <w:rsid w:val="00A11BBB"/>
    <w:rsid w:val="00A14CE7"/>
    <w:rsid w:val="00A170D5"/>
    <w:rsid w:val="00A1746C"/>
    <w:rsid w:val="00A17BB0"/>
    <w:rsid w:val="00A26353"/>
    <w:rsid w:val="00A26A2F"/>
    <w:rsid w:val="00A31ACB"/>
    <w:rsid w:val="00A40FB6"/>
    <w:rsid w:val="00A42D8E"/>
    <w:rsid w:val="00A439A3"/>
    <w:rsid w:val="00A4456E"/>
    <w:rsid w:val="00A5157B"/>
    <w:rsid w:val="00A530C0"/>
    <w:rsid w:val="00A53A90"/>
    <w:rsid w:val="00A54150"/>
    <w:rsid w:val="00A5550F"/>
    <w:rsid w:val="00A57D1C"/>
    <w:rsid w:val="00A6015F"/>
    <w:rsid w:val="00A6099C"/>
    <w:rsid w:val="00A61055"/>
    <w:rsid w:val="00A61385"/>
    <w:rsid w:val="00A6540A"/>
    <w:rsid w:val="00A66F77"/>
    <w:rsid w:val="00A7090A"/>
    <w:rsid w:val="00A70BD4"/>
    <w:rsid w:val="00A7384E"/>
    <w:rsid w:val="00A749A9"/>
    <w:rsid w:val="00A74C90"/>
    <w:rsid w:val="00A761D8"/>
    <w:rsid w:val="00A811ED"/>
    <w:rsid w:val="00A8395B"/>
    <w:rsid w:val="00A83B80"/>
    <w:rsid w:val="00A8722F"/>
    <w:rsid w:val="00A925CE"/>
    <w:rsid w:val="00A92E8C"/>
    <w:rsid w:val="00A94DB7"/>
    <w:rsid w:val="00A95E3D"/>
    <w:rsid w:val="00A972D9"/>
    <w:rsid w:val="00AA03BA"/>
    <w:rsid w:val="00AA3B79"/>
    <w:rsid w:val="00AA442E"/>
    <w:rsid w:val="00AA4EFB"/>
    <w:rsid w:val="00AB0D77"/>
    <w:rsid w:val="00AB0EB5"/>
    <w:rsid w:val="00AB3BD6"/>
    <w:rsid w:val="00AB4EB3"/>
    <w:rsid w:val="00AB5355"/>
    <w:rsid w:val="00AC2C9F"/>
    <w:rsid w:val="00AC537E"/>
    <w:rsid w:val="00AD20D2"/>
    <w:rsid w:val="00AD2F58"/>
    <w:rsid w:val="00AD4A38"/>
    <w:rsid w:val="00AD5120"/>
    <w:rsid w:val="00AE0686"/>
    <w:rsid w:val="00AE2731"/>
    <w:rsid w:val="00AE5E2C"/>
    <w:rsid w:val="00AF3466"/>
    <w:rsid w:val="00AF74A2"/>
    <w:rsid w:val="00B02B04"/>
    <w:rsid w:val="00B030DA"/>
    <w:rsid w:val="00B0498E"/>
    <w:rsid w:val="00B07A78"/>
    <w:rsid w:val="00B10E48"/>
    <w:rsid w:val="00B119D7"/>
    <w:rsid w:val="00B12277"/>
    <w:rsid w:val="00B12B21"/>
    <w:rsid w:val="00B13234"/>
    <w:rsid w:val="00B1461D"/>
    <w:rsid w:val="00B158C2"/>
    <w:rsid w:val="00B16FAD"/>
    <w:rsid w:val="00B21D60"/>
    <w:rsid w:val="00B27A30"/>
    <w:rsid w:val="00B30497"/>
    <w:rsid w:val="00B31BBC"/>
    <w:rsid w:val="00B33D56"/>
    <w:rsid w:val="00B3400E"/>
    <w:rsid w:val="00B341CF"/>
    <w:rsid w:val="00B36260"/>
    <w:rsid w:val="00B37FA2"/>
    <w:rsid w:val="00B4079A"/>
    <w:rsid w:val="00B41F48"/>
    <w:rsid w:val="00B4223D"/>
    <w:rsid w:val="00B43AB0"/>
    <w:rsid w:val="00B446E3"/>
    <w:rsid w:val="00B568DD"/>
    <w:rsid w:val="00B57189"/>
    <w:rsid w:val="00B62CFA"/>
    <w:rsid w:val="00B63EB9"/>
    <w:rsid w:val="00B63F21"/>
    <w:rsid w:val="00B6740A"/>
    <w:rsid w:val="00B702CD"/>
    <w:rsid w:val="00B7050F"/>
    <w:rsid w:val="00B72CD0"/>
    <w:rsid w:val="00B7320A"/>
    <w:rsid w:val="00B74200"/>
    <w:rsid w:val="00B745EE"/>
    <w:rsid w:val="00B74DE0"/>
    <w:rsid w:val="00B760DF"/>
    <w:rsid w:val="00B761E5"/>
    <w:rsid w:val="00B77370"/>
    <w:rsid w:val="00B77460"/>
    <w:rsid w:val="00B80C99"/>
    <w:rsid w:val="00B80CDC"/>
    <w:rsid w:val="00B815A0"/>
    <w:rsid w:val="00B83533"/>
    <w:rsid w:val="00B83884"/>
    <w:rsid w:val="00B84885"/>
    <w:rsid w:val="00B85F39"/>
    <w:rsid w:val="00B94628"/>
    <w:rsid w:val="00B96963"/>
    <w:rsid w:val="00BA0759"/>
    <w:rsid w:val="00BA1FE5"/>
    <w:rsid w:val="00BA2037"/>
    <w:rsid w:val="00BA21E5"/>
    <w:rsid w:val="00BA255B"/>
    <w:rsid w:val="00BA30F2"/>
    <w:rsid w:val="00BA4C2F"/>
    <w:rsid w:val="00BB16CA"/>
    <w:rsid w:val="00BB5ACD"/>
    <w:rsid w:val="00BC142B"/>
    <w:rsid w:val="00BC1439"/>
    <w:rsid w:val="00BC1B38"/>
    <w:rsid w:val="00BC6064"/>
    <w:rsid w:val="00BC65BB"/>
    <w:rsid w:val="00BC7AA0"/>
    <w:rsid w:val="00BC7F09"/>
    <w:rsid w:val="00BD0304"/>
    <w:rsid w:val="00BD2BED"/>
    <w:rsid w:val="00BD2FB7"/>
    <w:rsid w:val="00BD472B"/>
    <w:rsid w:val="00BD4AC0"/>
    <w:rsid w:val="00BD718A"/>
    <w:rsid w:val="00BD76EC"/>
    <w:rsid w:val="00BE1E46"/>
    <w:rsid w:val="00BE375A"/>
    <w:rsid w:val="00BE5B1A"/>
    <w:rsid w:val="00BF0427"/>
    <w:rsid w:val="00BF108D"/>
    <w:rsid w:val="00BF1B6A"/>
    <w:rsid w:val="00BF2B7C"/>
    <w:rsid w:val="00BF3B06"/>
    <w:rsid w:val="00BF7CE8"/>
    <w:rsid w:val="00C03175"/>
    <w:rsid w:val="00C03278"/>
    <w:rsid w:val="00C034E3"/>
    <w:rsid w:val="00C04463"/>
    <w:rsid w:val="00C072E2"/>
    <w:rsid w:val="00C07781"/>
    <w:rsid w:val="00C100EA"/>
    <w:rsid w:val="00C13458"/>
    <w:rsid w:val="00C20C57"/>
    <w:rsid w:val="00C2297A"/>
    <w:rsid w:val="00C231A4"/>
    <w:rsid w:val="00C239EA"/>
    <w:rsid w:val="00C262DE"/>
    <w:rsid w:val="00C27B78"/>
    <w:rsid w:val="00C328D3"/>
    <w:rsid w:val="00C3517B"/>
    <w:rsid w:val="00C36739"/>
    <w:rsid w:val="00C3716F"/>
    <w:rsid w:val="00C371F0"/>
    <w:rsid w:val="00C465C4"/>
    <w:rsid w:val="00C46748"/>
    <w:rsid w:val="00C47E95"/>
    <w:rsid w:val="00C51308"/>
    <w:rsid w:val="00C51925"/>
    <w:rsid w:val="00C53019"/>
    <w:rsid w:val="00C570D6"/>
    <w:rsid w:val="00C60D0A"/>
    <w:rsid w:val="00C61F6F"/>
    <w:rsid w:val="00C620A4"/>
    <w:rsid w:val="00C637EC"/>
    <w:rsid w:val="00C649B2"/>
    <w:rsid w:val="00C64DC1"/>
    <w:rsid w:val="00C651D7"/>
    <w:rsid w:val="00C72929"/>
    <w:rsid w:val="00C73B4E"/>
    <w:rsid w:val="00C74E37"/>
    <w:rsid w:val="00C7540A"/>
    <w:rsid w:val="00C75681"/>
    <w:rsid w:val="00C7597B"/>
    <w:rsid w:val="00C823B3"/>
    <w:rsid w:val="00C911D8"/>
    <w:rsid w:val="00C9253F"/>
    <w:rsid w:val="00C92636"/>
    <w:rsid w:val="00C92A50"/>
    <w:rsid w:val="00C97271"/>
    <w:rsid w:val="00C9790D"/>
    <w:rsid w:val="00CA017D"/>
    <w:rsid w:val="00CA0C03"/>
    <w:rsid w:val="00CB0C69"/>
    <w:rsid w:val="00CB11A5"/>
    <w:rsid w:val="00CB4361"/>
    <w:rsid w:val="00CB5ACB"/>
    <w:rsid w:val="00CB70FB"/>
    <w:rsid w:val="00CC2F8A"/>
    <w:rsid w:val="00CC3765"/>
    <w:rsid w:val="00CC3826"/>
    <w:rsid w:val="00CC3F0E"/>
    <w:rsid w:val="00CC6662"/>
    <w:rsid w:val="00CC7806"/>
    <w:rsid w:val="00CD04AD"/>
    <w:rsid w:val="00CD37C2"/>
    <w:rsid w:val="00CD69B6"/>
    <w:rsid w:val="00CD6DBC"/>
    <w:rsid w:val="00CE2E08"/>
    <w:rsid w:val="00CE3182"/>
    <w:rsid w:val="00CE4768"/>
    <w:rsid w:val="00CF0171"/>
    <w:rsid w:val="00CF25B8"/>
    <w:rsid w:val="00CF2927"/>
    <w:rsid w:val="00CF3899"/>
    <w:rsid w:val="00CF3EAE"/>
    <w:rsid w:val="00CF42BE"/>
    <w:rsid w:val="00CF57D7"/>
    <w:rsid w:val="00CF5CFC"/>
    <w:rsid w:val="00D00549"/>
    <w:rsid w:val="00D038A4"/>
    <w:rsid w:val="00D04603"/>
    <w:rsid w:val="00D0617A"/>
    <w:rsid w:val="00D06BD7"/>
    <w:rsid w:val="00D079A0"/>
    <w:rsid w:val="00D165C7"/>
    <w:rsid w:val="00D17033"/>
    <w:rsid w:val="00D302F7"/>
    <w:rsid w:val="00D32491"/>
    <w:rsid w:val="00D341CB"/>
    <w:rsid w:val="00D3486C"/>
    <w:rsid w:val="00D36AD0"/>
    <w:rsid w:val="00D36CB1"/>
    <w:rsid w:val="00D37538"/>
    <w:rsid w:val="00D4422B"/>
    <w:rsid w:val="00D44287"/>
    <w:rsid w:val="00D449BD"/>
    <w:rsid w:val="00D457F7"/>
    <w:rsid w:val="00D458A5"/>
    <w:rsid w:val="00D46913"/>
    <w:rsid w:val="00D5103D"/>
    <w:rsid w:val="00D54453"/>
    <w:rsid w:val="00D55009"/>
    <w:rsid w:val="00D609FC"/>
    <w:rsid w:val="00D66F3D"/>
    <w:rsid w:val="00D67C4A"/>
    <w:rsid w:val="00D7063E"/>
    <w:rsid w:val="00D70C57"/>
    <w:rsid w:val="00D72DBF"/>
    <w:rsid w:val="00D7585A"/>
    <w:rsid w:val="00D75FB6"/>
    <w:rsid w:val="00D80902"/>
    <w:rsid w:val="00D81144"/>
    <w:rsid w:val="00D831B8"/>
    <w:rsid w:val="00D83309"/>
    <w:rsid w:val="00D9094A"/>
    <w:rsid w:val="00D922F4"/>
    <w:rsid w:val="00D9233A"/>
    <w:rsid w:val="00D96773"/>
    <w:rsid w:val="00D9766B"/>
    <w:rsid w:val="00DA06EA"/>
    <w:rsid w:val="00DA1363"/>
    <w:rsid w:val="00DA7D4F"/>
    <w:rsid w:val="00DB09F5"/>
    <w:rsid w:val="00DB0C79"/>
    <w:rsid w:val="00DC2B3F"/>
    <w:rsid w:val="00DC30BC"/>
    <w:rsid w:val="00DC3CFE"/>
    <w:rsid w:val="00DC459A"/>
    <w:rsid w:val="00DC543E"/>
    <w:rsid w:val="00DC5A52"/>
    <w:rsid w:val="00DC5DB5"/>
    <w:rsid w:val="00DC6EE2"/>
    <w:rsid w:val="00DD0453"/>
    <w:rsid w:val="00DD1D11"/>
    <w:rsid w:val="00DD42E1"/>
    <w:rsid w:val="00DE2DEA"/>
    <w:rsid w:val="00DE72B7"/>
    <w:rsid w:val="00DE7AD0"/>
    <w:rsid w:val="00DF2B5C"/>
    <w:rsid w:val="00DF4CB3"/>
    <w:rsid w:val="00DF4E23"/>
    <w:rsid w:val="00DF6AC5"/>
    <w:rsid w:val="00E0029A"/>
    <w:rsid w:val="00E00C7B"/>
    <w:rsid w:val="00E0500A"/>
    <w:rsid w:val="00E079E7"/>
    <w:rsid w:val="00E10846"/>
    <w:rsid w:val="00E119EB"/>
    <w:rsid w:val="00E13A9C"/>
    <w:rsid w:val="00E13F1A"/>
    <w:rsid w:val="00E153B6"/>
    <w:rsid w:val="00E20A3F"/>
    <w:rsid w:val="00E21258"/>
    <w:rsid w:val="00E21401"/>
    <w:rsid w:val="00E2285B"/>
    <w:rsid w:val="00E25FFB"/>
    <w:rsid w:val="00E2797F"/>
    <w:rsid w:val="00E30352"/>
    <w:rsid w:val="00E30530"/>
    <w:rsid w:val="00E3079A"/>
    <w:rsid w:val="00E3208C"/>
    <w:rsid w:val="00E33422"/>
    <w:rsid w:val="00E35AC6"/>
    <w:rsid w:val="00E373DD"/>
    <w:rsid w:val="00E43560"/>
    <w:rsid w:val="00E43864"/>
    <w:rsid w:val="00E43872"/>
    <w:rsid w:val="00E43F66"/>
    <w:rsid w:val="00E446B6"/>
    <w:rsid w:val="00E447DA"/>
    <w:rsid w:val="00E44FCE"/>
    <w:rsid w:val="00E466FB"/>
    <w:rsid w:val="00E55AA6"/>
    <w:rsid w:val="00E55CA1"/>
    <w:rsid w:val="00E55EB1"/>
    <w:rsid w:val="00E56488"/>
    <w:rsid w:val="00E57E90"/>
    <w:rsid w:val="00E63F7C"/>
    <w:rsid w:val="00E66278"/>
    <w:rsid w:val="00E6635B"/>
    <w:rsid w:val="00E66B81"/>
    <w:rsid w:val="00E70402"/>
    <w:rsid w:val="00E73D93"/>
    <w:rsid w:val="00E7585A"/>
    <w:rsid w:val="00E81957"/>
    <w:rsid w:val="00E878F6"/>
    <w:rsid w:val="00E90F76"/>
    <w:rsid w:val="00E927E6"/>
    <w:rsid w:val="00E93557"/>
    <w:rsid w:val="00E93BD7"/>
    <w:rsid w:val="00E9447E"/>
    <w:rsid w:val="00E969EA"/>
    <w:rsid w:val="00EA028B"/>
    <w:rsid w:val="00EA079C"/>
    <w:rsid w:val="00EA3642"/>
    <w:rsid w:val="00EA4B03"/>
    <w:rsid w:val="00EA5355"/>
    <w:rsid w:val="00EB0522"/>
    <w:rsid w:val="00EB1F17"/>
    <w:rsid w:val="00EB2F6E"/>
    <w:rsid w:val="00EB3981"/>
    <w:rsid w:val="00EB6B3A"/>
    <w:rsid w:val="00EB6F31"/>
    <w:rsid w:val="00EB6F78"/>
    <w:rsid w:val="00EB7E17"/>
    <w:rsid w:val="00EC22E7"/>
    <w:rsid w:val="00EC561D"/>
    <w:rsid w:val="00EC74E9"/>
    <w:rsid w:val="00ED05E5"/>
    <w:rsid w:val="00ED37A2"/>
    <w:rsid w:val="00ED40A7"/>
    <w:rsid w:val="00EE2AD1"/>
    <w:rsid w:val="00EE313C"/>
    <w:rsid w:val="00EE6040"/>
    <w:rsid w:val="00EF05F6"/>
    <w:rsid w:val="00EF6579"/>
    <w:rsid w:val="00EF6F9D"/>
    <w:rsid w:val="00EF78DD"/>
    <w:rsid w:val="00F016A0"/>
    <w:rsid w:val="00F05060"/>
    <w:rsid w:val="00F075DF"/>
    <w:rsid w:val="00F12885"/>
    <w:rsid w:val="00F130BD"/>
    <w:rsid w:val="00F150A6"/>
    <w:rsid w:val="00F1596E"/>
    <w:rsid w:val="00F17A6D"/>
    <w:rsid w:val="00F2068C"/>
    <w:rsid w:val="00F25D80"/>
    <w:rsid w:val="00F27B5D"/>
    <w:rsid w:val="00F27EF1"/>
    <w:rsid w:val="00F31301"/>
    <w:rsid w:val="00F32BF3"/>
    <w:rsid w:val="00F36A6C"/>
    <w:rsid w:val="00F377B8"/>
    <w:rsid w:val="00F42489"/>
    <w:rsid w:val="00F42FEA"/>
    <w:rsid w:val="00F44D55"/>
    <w:rsid w:val="00F47A43"/>
    <w:rsid w:val="00F54089"/>
    <w:rsid w:val="00F55312"/>
    <w:rsid w:val="00F611CE"/>
    <w:rsid w:val="00F628AE"/>
    <w:rsid w:val="00F62D9F"/>
    <w:rsid w:val="00F62F7D"/>
    <w:rsid w:val="00F65F0F"/>
    <w:rsid w:val="00F66FAD"/>
    <w:rsid w:val="00F72608"/>
    <w:rsid w:val="00F73130"/>
    <w:rsid w:val="00F74045"/>
    <w:rsid w:val="00F75CBE"/>
    <w:rsid w:val="00F773AB"/>
    <w:rsid w:val="00F83E2D"/>
    <w:rsid w:val="00F85C1A"/>
    <w:rsid w:val="00F87D47"/>
    <w:rsid w:val="00F905A3"/>
    <w:rsid w:val="00F9093C"/>
    <w:rsid w:val="00F913DD"/>
    <w:rsid w:val="00F92BA5"/>
    <w:rsid w:val="00F9379A"/>
    <w:rsid w:val="00FA14E1"/>
    <w:rsid w:val="00FA40F6"/>
    <w:rsid w:val="00FA4D8C"/>
    <w:rsid w:val="00FA5619"/>
    <w:rsid w:val="00FB07E4"/>
    <w:rsid w:val="00FB3572"/>
    <w:rsid w:val="00FB3AE3"/>
    <w:rsid w:val="00FB3E2B"/>
    <w:rsid w:val="00FB7453"/>
    <w:rsid w:val="00FC043C"/>
    <w:rsid w:val="00FC08CE"/>
    <w:rsid w:val="00FC1B04"/>
    <w:rsid w:val="00FC2D05"/>
    <w:rsid w:val="00FC5193"/>
    <w:rsid w:val="00FD2A1C"/>
    <w:rsid w:val="00FD3B22"/>
    <w:rsid w:val="00FD45E7"/>
    <w:rsid w:val="00FD7B07"/>
    <w:rsid w:val="00FD7CF1"/>
    <w:rsid w:val="00FE266C"/>
    <w:rsid w:val="00FE423A"/>
    <w:rsid w:val="00FE5789"/>
    <w:rsid w:val="00FE782D"/>
    <w:rsid w:val="00FF1116"/>
    <w:rsid w:val="00FF148B"/>
    <w:rsid w:val="00FF3414"/>
    <w:rsid w:val="00FF3FA2"/>
    <w:rsid w:val="00FF5AFA"/>
    <w:rsid w:val="00FF7D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77F22"/>
  <w15:chartTrackingRefBased/>
  <w15:docId w15:val="{67006A40-B159-451A-A141-A720C434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A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7A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243"/>
  </w:style>
  <w:style w:type="paragraph" w:styleId="Footer">
    <w:name w:val="footer"/>
    <w:basedOn w:val="Normal"/>
    <w:link w:val="FooterChar"/>
    <w:uiPriority w:val="99"/>
    <w:unhideWhenUsed/>
    <w:rsid w:val="001E0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43"/>
  </w:style>
  <w:style w:type="table" w:styleId="TableGrid">
    <w:name w:val="Table Grid"/>
    <w:basedOn w:val="TableNormal"/>
    <w:uiPriority w:val="39"/>
    <w:rsid w:val="00A0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840"/>
    <w:rPr>
      <w:color w:val="0563C1" w:themeColor="hyperlink"/>
      <w:u w:val="single"/>
    </w:rPr>
  </w:style>
  <w:style w:type="character" w:styleId="UnresolvedMention">
    <w:name w:val="Unresolved Mention"/>
    <w:basedOn w:val="DefaultParagraphFont"/>
    <w:uiPriority w:val="99"/>
    <w:semiHidden/>
    <w:unhideWhenUsed/>
    <w:rsid w:val="000C3840"/>
    <w:rPr>
      <w:color w:val="605E5C"/>
      <w:shd w:val="clear" w:color="auto" w:fill="E1DFDD"/>
    </w:rPr>
  </w:style>
  <w:style w:type="paragraph" w:styleId="ListParagraph">
    <w:name w:val="List Paragraph"/>
    <w:basedOn w:val="Normal"/>
    <w:uiPriority w:val="34"/>
    <w:qFormat/>
    <w:rsid w:val="009D6517"/>
    <w:pPr>
      <w:ind w:left="720"/>
      <w:contextualSpacing/>
    </w:pPr>
  </w:style>
  <w:style w:type="character" w:styleId="IntenseReference">
    <w:name w:val="Intense Reference"/>
    <w:basedOn w:val="DefaultParagraphFont"/>
    <w:uiPriority w:val="32"/>
    <w:qFormat/>
    <w:rsid w:val="00EC74E9"/>
    <w:rPr>
      <w:b/>
      <w:bCs/>
      <w:smallCaps/>
      <w:color w:val="4472C4" w:themeColor="accent1"/>
      <w:spacing w:val="5"/>
    </w:rPr>
  </w:style>
  <w:style w:type="character" w:styleId="IntenseEmphasis">
    <w:name w:val="Intense Emphasis"/>
    <w:basedOn w:val="DefaultParagraphFont"/>
    <w:uiPriority w:val="21"/>
    <w:qFormat/>
    <w:rsid w:val="00C9790D"/>
    <w:rPr>
      <w:i/>
      <w:iCs/>
      <w:color w:val="4472C4" w:themeColor="accent1"/>
    </w:rPr>
  </w:style>
  <w:style w:type="character" w:styleId="Strong">
    <w:name w:val="Strong"/>
    <w:basedOn w:val="DefaultParagraphFont"/>
    <w:uiPriority w:val="22"/>
    <w:qFormat/>
    <w:rsid w:val="00647712"/>
    <w:rPr>
      <w:b/>
      <w:bCs/>
    </w:rPr>
  </w:style>
  <w:style w:type="character" w:customStyle="1" w:styleId="Heading1Char">
    <w:name w:val="Heading 1 Char"/>
    <w:basedOn w:val="DefaultParagraphFont"/>
    <w:link w:val="Heading1"/>
    <w:uiPriority w:val="9"/>
    <w:rsid w:val="00277A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7A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001897">
      <w:bodyDiv w:val="1"/>
      <w:marLeft w:val="0"/>
      <w:marRight w:val="0"/>
      <w:marTop w:val="0"/>
      <w:marBottom w:val="0"/>
      <w:divBdr>
        <w:top w:val="none" w:sz="0" w:space="0" w:color="auto"/>
        <w:left w:val="none" w:sz="0" w:space="0" w:color="auto"/>
        <w:bottom w:val="none" w:sz="0" w:space="0" w:color="auto"/>
        <w:right w:val="none" w:sz="0" w:space="0" w:color="auto"/>
      </w:divBdr>
    </w:div>
    <w:div w:id="150859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u.ca/student-life/campus-map.html" TargetMode="External"/><Relationship Id="rId18" Type="http://schemas.openxmlformats.org/officeDocument/2006/relationships/hyperlink" Target="mailto:Miyuki.arai@smu.ca" TargetMode="External"/><Relationship Id="rId26" Type="http://schemas.openxmlformats.org/officeDocument/2006/relationships/hyperlink" Target="https://www.smu.ca/academics/payment-methods.html" TargetMode="External"/><Relationship Id="rId39" Type="http://schemas.openxmlformats.org/officeDocument/2006/relationships/hyperlink" Target="https://www.canada.ca/en/immigration-refugees-citizenship/services/study-canada/study-permit/eligibility/study-without-permit.html" TargetMode="External"/><Relationship Id="rId21" Type="http://schemas.openxmlformats.org/officeDocument/2006/relationships/hyperlink" Target="http://selfservice.smu.ca/" TargetMode="External"/><Relationship Id="rId34" Type="http://schemas.openxmlformats.org/officeDocument/2006/relationships/hyperlink" Target="https://www.smu.ca/student-life/residences-and-housing.html" TargetMode="External"/><Relationship Id="rId42" Type="http://schemas.openxmlformats.org/officeDocument/2006/relationships/hyperlink" Target="https://ircc.canada.ca/english/helpcentre/index-featured-can.asp" TargetMode="External"/><Relationship Id="rId47" Type="http://schemas.openxmlformats.org/officeDocument/2006/relationships/hyperlink" Target="https://www.smu.ca/international/student-life.html" TargetMode="External"/><Relationship Id="rId50" Type="http://schemas.openxmlformats.org/officeDocument/2006/relationships/hyperlink" Target="https://www.smu.ca/student-life/important-housing-dates.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Miyuki.arai@smu.ca" TargetMode="External"/><Relationship Id="rId29" Type="http://schemas.openxmlformats.org/officeDocument/2006/relationships/hyperlink" Target="mailto:Miyuki.arai@smu.ca" TargetMode="External"/><Relationship Id="rId11" Type="http://schemas.openxmlformats.org/officeDocument/2006/relationships/hyperlink" Target="https://www.smu.ca/future-students/whysmu/" TargetMode="External"/><Relationship Id="rId24" Type="http://schemas.openxmlformats.org/officeDocument/2006/relationships/hyperlink" Target="mailto:Miyuki.arai@smu.ca" TargetMode="External"/><Relationship Id="rId32" Type="http://schemas.openxmlformats.org/officeDocument/2006/relationships/hyperlink" Target="https://www.movingwaldo.com/moving-tips/cost-of-living-halifax/" TargetMode="External"/><Relationship Id="rId37" Type="http://schemas.openxmlformats.org/officeDocument/2006/relationships/hyperlink" Target="https://studentvip.ca/frmPage.aspx?school_page_id=8ba70d69-e9f1-4c85-9d7e-cd0b772d54ac" TargetMode="External"/><Relationship Id="rId40" Type="http://schemas.openxmlformats.org/officeDocument/2006/relationships/hyperlink" Target="https://www.ircc.canada.ca/english/visit/visas.asp" TargetMode="External"/><Relationship Id="rId45" Type="http://schemas.openxmlformats.org/officeDocument/2006/relationships/hyperlink" Target="https://www.smu.ca/student-life/fred-smithers-centre.html"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mu.ca/" TargetMode="External"/><Relationship Id="rId19" Type="http://schemas.openxmlformats.org/officeDocument/2006/relationships/hyperlink" Target="https://smu-ca-public.courseleaf.com/undergraduate/programs/" TargetMode="External"/><Relationship Id="rId31" Type="http://schemas.openxmlformats.org/officeDocument/2006/relationships/hyperlink" Target="https://www.numbeo.com/cost-of-living/in/Halifax" TargetMode="External"/><Relationship Id="rId44" Type="http://schemas.openxmlformats.org/officeDocument/2006/relationships/hyperlink" Target="https://www.smu.ca/newtosmu/"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lobal@smu.ca" TargetMode="External"/><Relationship Id="rId22" Type="http://schemas.openxmlformats.org/officeDocument/2006/relationships/hyperlink" Target="mailto:Miyuki.arai@smu.ca" TargetMode="External"/><Relationship Id="rId27" Type="http://schemas.openxmlformats.org/officeDocument/2006/relationships/hyperlink" Target="https://www.smu.ca/academics/payment-methods.html" TargetMode="External"/><Relationship Id="rId30" Type="http://schemas.openxmlformats.org/officeDocument/2006/relationships/hyperlink" Target="https://www.smu.ca/student-life/off-campusliving/" TargetMode="External"/><Relationship Id="rId35" Type="http://schemas.openxmlformats.org/officeDocument/2006/relationships/hyperlink" Target="https://www.smu.ca/student-life/off-campusliving/" TargetMode="External"/><Relationship Id="rId43" Type="http://schemas.openxmlformats.org/officeDocument/2006/relationships/hyperlink" Target="mailto:International.centre@smu.ca" TargetMode="External"/><Relationship Id="rId48" Type="http://schemas.openxmlformats.org/officeDocument/2006/relationships/hyperlink" Target="https://www.smu.ca/newtosmu/events-activities.html" TargetMode="External"/><Relationship Id="rId8" Type="http://schemas.openxmlformats.org/officeDocument/2006/relationships/footnotes" Target="footnotes.xml"/><Relationship Id="rId51" Type="http://schemas.openxmlformats.org/officeDocument/2006/relationships/hyperlink" Target="https://www.smu.ca/newtosmu/events-activities.html" TargetMode="External"/><Relationship Id="rId3" Type="http://schemas.openxmlformats.org/officeDocument/2006/relationships/customXml" Target="../customXml/item3.xml"/><Relationship Id="rId12" Type="http://schemas.openxmlformats.org/officeDocument/2006/relationships/hyperlink" Target="https://www.smu.ca/social-media.html" TargetMode="External"/><Relationship Id="rId17" Type="http://schemas.openxmlformats.org/officeDocument/2006/relationships/hyperlink" Target="https://www.smu.ca/future-students/internationaladmissions/is-language-requirements.html" TargetMode="External"/><Relationship Id="rId25" Type="http://schemas.openxmlformats.org/officeDocument/2006/relationships/hyperlink" Target="https://ssb-prod.ec.smu.ca/PROD/twbkwbis.P_GenMenu?name=homepage" TargetMode="External"/><Relationship Id="rId33" Type="http://schemas.openxmlformats.org/officeDocument/2006/relationships/hyperlink" Target="https://www.educanada.ca/live-work-vivre-travailler/prepare-budget-preparer.aspx?lang=eng" TargetMode="External"/><Relationship Id="rId38" Type="http://schemas.openxmlformats.org/officeDocument/2006/relationships/hyperlink" Target="mailto:healthplan.smusa@smu.ca" TargetMode="External"/><Relationship Id="rId46" Type="http://schemas.openxmlformats.org/officeDocument/2006/relationships/hyperlink" Target="https://studio.smu.ca/wc-home" TargetMode="External"/><Relationship Id="rId20" Type="http://schemas.openxmlformats.org/officeDocument/2006/relationships/hyperlink" Target="https://smu-ca-public.courseleaf.com/undergraduate/courses-az/" TargetMode="External"/><Relationship Id="rId41" Type="http://schemas.openxmlformats.org/officeDocument/2006/relationships/hyperlink" Target="https://www.canada.ca/en/immigration-refugees-citizenship/services/application/check-processing-times.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Jonathan.Shaw@smu.ca" TargetMode="External"/><Relationship Id="rId23" Type="http://schemas.openxmlformats.org/officeDocument/2006/relationships/hyperlink" Target="mailto:Global@smu.ca" TargetMode="External"/><Relationship Id="rId28" Type="http://schemas.openxmlformats.org/officeDocument/2006/relationships/hyperlink" Target="mailto:Miyuki.arai@smu.ca" TargetMode="External"/><Relationship Id="rId36" Type="http://schemas.openxmlformats.org/officeDocument/2006/relationships/hyperlink" Target="https://studentvip.ca/frmPage.aspx?school_page_id=2195d825-5791-4de1-9e0c-bab9378b7f3a" TargetMode="External"/><Relationship Id="rId49" Type="http://schemas.openxmlformats.org/officeDocument/2006/relationships/hyperlink" Target="https://www.smu.ca/newtosmu/events-activit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32b8d0-ffd4-46a4-8cb0-c706b7ec7a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FCF620C9C194C8AE3369063EEC88A" ma:contentTypeVersion="18" ma:contentTypeDescription="Create a new document." ma:contentTypeScope="" ma:versionID="d793fb844bbdc09758a334135236e862">
  <xsd:schema xmlns:xsd="http://www.w3.org/2001/XMLSchema" xmlns:xs="http://www.w3.org/2001/XMLSchema" xmlns:p="http://schemas.microsoft.com/office/2006/metadata/properties" xmlns:ns3="219cc536-ac23-449d-9f79-8af71c37f0e6" xmlns:ns4="4b32b8d0-ffd4-46a4-8cb0-c706b7ec7a45" targetNamespace="http://schemas.microsoft.com/office/2006/metadata/properties" ma:root="true" ma:fieldsID="3e7e9bcd41600a12b01259eec4fd5a28" ns3:_="" ns4:_="">
    <xsd:import namespace="219cc536-ac23-449d-9f79-8af71c37f0e6"/>
    <xsd:import namespace="4b32b8d0-ffd4-46a4-8cb0-c706b7ec7a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536-ac23-449d-9f79-8af71c37f0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2b8d0-ffd4-46a4-8cb0-c706b7ec7a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9293A-B1C9-4E1E-AEE7-D940040EBE84}">
  <ds:schemaRefs>
    <ds:schemaRef ds:uri="http://schemas.microsoft.com/office/2006/metadata/properties"/>
    <ds:schemaRef ds:uri="http://schemas.microsoft.com/office/infopath/2007/PartnerControls"/>
    <ds:schemaRef ds:uri="4b32b8d0-ffd4-46a4-8cb0-c706b7ec7a45"/>
  </ds:schemaRefs>
</ds:datastoreItem>
</file>

<file path=customXml/itemProps2.xml><?xml version="1.0" encoding="utf-8"?>
<ds:datastoreItem xmlns:ds="http://schemas.openxmlformats.org/officeDocument/2006/customXml" ds:itemID="{196CAC23-461A-418D-8DFD-F6B3C6DB9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cc536-ac23-449d-9f79-8af71c37f0e6"/>
    <ds:schemaRef ds:uri="4b32b8d0-ffd4-46a4-8cb0-c706b7ec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7D721-41FE-4E39-830D-667FDF1D1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4</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Miyuki Arai</dc:creator>
  <cp:keywords/>
  <dc:description/>
  <cp:lastModifiedBy>Miyuki Arai</cp:lastModifiedBy>
  <cp:revision>385</cp:revision>
  <cp:lastPrinted>2025-03-24T15:10:00Z</cp:lastPrinted>
  <dcterms:created xsi:type="dcterms:W3CDTF">2025-01-07T15:47:00Z</dcterms:created>
  <dcterms:modified xsi:type="dcterms:W3CDTF">2025-03-24T15:56:00Z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0x010100559FCF620C9C194C8AE3369063EEC88A</vt:lpwstr>
  </property>
</Properties>
</file>